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DA44D6" w14:textId="2BBC7B7F" w:rsidR="003C7146" w:rsidRPr="000F5369" w:rsidRDefault="003C7146" w:rsidP="003C7146">
      <w:pPr>
        <w:pStyle w:val="a5"/>
        <w:keepLines/>
        <w:tabs>
          <w:tab w:val="right" w:pos="10440"/>
          <w:tab w:val="right" w:pos="13323"/>
        </w:tabs>
        <w:rPr>
          <w:rFonts w:asciiTheme="minorHAnsi" w:eastAsiaTheme="minorEastAsia" w:hAnsiTheme="minorHAnsi" w:cs="Arial"/>
          <w:bCs/>
          <w:noProof w:val="0"/>
          <w:sz w:val="24"/>
          <w:szCs w:val="22"/>
          <w:lang w:eastAsia="zh-TW"/>
        </w:rPr>
      </w:pPr>
      <w:r w:rsidRPr="000F5369">
        <w:rPr>
          <w:rFonts w:asciiTheme="minorHAnsi" w:eastAsiaTheme="minorEastAsia" w:hAnsiTheme="minorHAnsi" w:cs="Arial"/>
          <w:bCs/>
          <w:noProof w:val="0"/>
          <w:sz w:val="24"/>
          <w:szCs w:val="22"/>
          <w:lang w:eastAsia="zh-TW"/>
        </w:rPr>
        <w:t>3GPP TSG-RAN WG4 Meeting # 95-e</w:t>
      </w:r>
      <w:r w:rsidRPr="000F5369" w:rsidDel="00277FAB">
        <w:rPr>
          <w:rFonts w:asciiTheme="minorHAnsi" w:eastAsiaTheme="minorEastAsia" w:hAnsiTheme="minorHAnsi" w:cs="Arial"/>
          <w:bCs/>
          <w:noProof w:val="0"/>
          <w:sz w:val="24"/>
          <w:szCs w:val="22"/>
          <w:lang w:eastAsia="zh-TW"/>
        </w:rPr>
        <w:t xml:space="preserve"> </w:t>
      </w:r>
      <w:r w:rsidRPr="000F5369">
        <w:rPr>
          <w:rFonts w:asciiTheme="minorHAnsi" w:eastAsiaTheme="minorEastAsia" w:hAnsiTheme="minorHAnsi" w:cs="Arial"/>
          <w:bCs/>
          <w:noProof w:val="0"/>
          <w:sz w:val="24"/>
          <w:szCs w:val="22"/>
          <w:lang w:eastAsia="zh-TW"/>
        </w:rPr>
        <w:t xml:space="preserve">             </w:t>
      </w:r>
      <w:r>
        <w:rPr>
          <w:rFonts w:asciiTheme="minorHAnsi" w:eastAsiaTheme="minorEastAsia" w:hAnsiTheme="minorHAnsi" w:cs="Arial"/>
          <w:bCs/>
          <w:noProof w:val="0"/>
          <w:sz w:val="24"/>
          <w:szCs w:val="22"/>
          <w:lang w:eastAsia="zh-TW"/>
        </w:rPr>
        <w:t xml:space="preserve">                         </w:t>
      </w:r>
      <w:r w:rsidRPr="000F5369">
        <w:rPr>
          <w:rFonts w:asciiTheme="minorHAnsi" w:eastAsiaTheme="minorEastAsia" w:hAnsiTheme="minorHAnsi" w:cs="Arial"/>
          <w:bCs/>
          <w:noProof w:val="0"/>
          <w:sz w:val="24"/>
          <w:szCs w:val="22"/>
          <w:lang w:eastAsia="zh-TW"/>
        </w:rPr>
        <w:t xml:space="preserve"> R4-200</w:t>
      </w:r>
      <w:r w:rsidR="00245CF9">
        <w:rPr>
          <w:rFonts w:asciiTheme="minorHAnsi" w:eastAsiaTheme="minorEastAsia" w:hAnsiTheme="minorHAnsi" w:cs="Arial"/>
          <w:bCs/>
          <w:noProof w:val="0"/>
          <w:sz w:val="24"/>
          <w:szCs w:val="22"/>
          <w:lang w:eastAsia="zh-TW"/>
        </w:rPr>
        <w:t>6858</w:t>
      </w:r>
      <w:bookmarkStart w:id="0" w:name="_GoBack"/>
      <w:bookmarkEnd w:id="0"/>
    </w:p>
    <w:p w14:paraId="688FBE00" w14:textId="77777777" w:rsidR="003C7146" w:rsidRPr="000F5369" w:rsidRDefault="003C7146" w:rsidP="003C7146">
      <w:pPr>
        <w:pStyle w:val="a5"/>
        <w:tabs>
          <w:tab w:val="right" w:pos="9781"/>
          <w:tab w:val="right" w:pos="13323"/>
        </w:tabs>
        <w:outlineLvl w:val="0"/>
        <w:rPr>
          <w:rFonts w:asciiTheme="minorHAnsi" w:eastAsiaTheme="minorEastAsia" w:hAnsiTheme="minorHAnsi" w:cs="Arial"/>
          <w:bCs/>
          <w:noProof w:val="0"/>
          <w:sz w:val="24"/>
          <w:szCs w:val="22"/>
          <w:lang w:eastAsia="zh-TW"/>
        </w:rPr>
      </w:pPr>
      <w:r w:rsidRPr="000F5369">
        <w:rPr>
          <w:rFonts w:asciiTheme="minorHAnsi" w:eastAsiaTheme="minorEastAsia" w:hAnsiTheme="minorHAnsi" w:cs="Arial"/>
          <w:bCs/>
          <w:noProof w:val="0"/>
          <w:sz w:val="24"/>
          <w:szCs w:val="22"/>
          <w:lang w:eastAsia="zh-TW"/>
        </w:rPr>
        <w:t>Electronic Meeting, 25 May</w:t>
      </w:r>
      <w:r w:rsidRPr="000F5369">
        <w:rPr>
          <w:rFonts w:asciiTheme="minorHAnsi" w:eastAsiaTheme="minorEastAsia" w:hAnsiTheme="minorHAnsi" w:cs="Arial" w:hint="eastAsia"/>
          <w:bCs/>
          <w:noProof w:val="0"/>
          <w:sz w:val="24"/>
          <w:szCs w:val="22"/>
          <w:lang w:eastAsia="zh-TW"/>
        </w:rPr>
        <w:t xml:space="preserve"> </w:t>
      </w:r>
      <w:r w:rsidRPr="000F5369">
        <w:rPr>
          <w:rFonts w:asciiTheme="minorHAnsi" w:eastAsiaTheme="minorEastAsia" w:hAnsiTheme="minorHAnsi" w:cs="Arial"/>
          <w:bCs/>
          <w:noProof w:val="0"/>
          <w:sz w:val="24"/>
          <w:szCs w:val="22"/>
          <w:lang w:eastAsia="zh-TW"/>
        </w:rPr>
        <w:t>–</w:t>
      </w:r>
      <w:r w:rsidRPr="000F5369">
        <w:rPr>
          <w:rFonts w:asciiTheme="minorHAnsi" w:eastAsiaTheme="minorEastAsia" w:hAnsiTheme="minorHAnsi" w:cs="Arial" w:hint="eastAsia"/>
          <w:bCs/>
          <w:noProof w:val="0"/>
          <w:sz w:val="24"/>
          <w:szCs w:val="22"/>
          <w:lang w:eastAsia="zh-TW"/>
        </w:rPr>
        <w:t xml:space="preserve"> </w:t>
      </w:r>
      <w:r w:rsidRPr="000F5369">
        <w:rPr>
          <w:rFonts w:asciiTheme="minorHAnsi" w:eastAsiaTheme="minorEastAsia" w:hAnsiTheme="minorHAnsi" w:cs="Arial"/>
          <w:bCs/>
          <w:noProof w:val="0"/>
          <w:sz w:val="24"/>
          <w:szCs w:val="22"/>
          <w:lang w:eastAsia="zh-TW"/>
        </w:rPr>
        <w:t>5 June, 2020</w:t>
      </w:r>
    </w:p>
    <w:p w14:paraId="6D78F45E" w14:textId="77777777" w:rsidR="00926815" w:rsidRDefault="00926815" w:rsidP="00811EEE">
      <w:pPr>
        <w:ind w:left="1985" w:hanging="1985"/>
        <w:rPr>
          <w:rFonts w:cs="Arial"/>
          <w:b/>
          <w:bCs/>
        </w:rPr>
      </w:pPr>
    </w:p>
    <w:p w14:paraId="5443A957" w14:textId="77777777" w:rsidR="00307CD1" w:rsidRPr="00F52EE4" w:rsidRDefault="00307CD1" w:rsidP="00307CD1">
      <w:pPr>
        <w:ind w:left="1985" w:hanging="1985"/>
        <w:rPr>
          <w:rFonts w:cs="Arial"/>
          <w:b/>
          <w:bCs/>
        </w:rPr>
      </w:pPr>
      <w:r w:rsidRPr="00FE72F2">
        <w:rPr>
          <w:rFonts w:cs="Arial"/>
          <w:b/>
          <w:bCs/>
        </w:rPr>
        <w:t>Agenda Item:</w:t>
      </w:r>
      <w:r w:rsidRPr="00FE72F2">
        <w:rPr>
          <w:rFonts w:cs="Arial"/>
          <w:b/>
          <w:bCs/>
        </w:rPr>
        <w:tab/>
      </w:r>
      <w:r>
        <w:rPr>
          <w:rFonts w:cs="Arial"/>
          <w:b/>
          <w:bCs/>
        </w:rPr>
        <w:t>6.1.5.10</w:t>
      </w:r>
    </w:p>
    <w:p w14:paraId="42C45DB9"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024C6A5D" w14:textId="77777777" w:rsidR="00174EC2" w:rsidRDefault="0034111C" w:rsidP="007A4FCF">
      <w:pPr>
        <w:ind w:left="1985" w:hanging="1985"/>
        <w:rPr>
          <w:rFonts w:cs="Arial"/>
          <w:b/>
          <w:bCs/>
        </w:rPr>
      </w:pPr>
      <w:r w:rsidRPr="000C45FD">
        <w:rPr>
          <w:rFonts w:cs="Arial"/>
          <w:b/>
          <w:bCs/>
        </w:rPr>
        <w:t>Title:</w:t>
      </w:r>
      <w:r w:rsidRPr="000C45FD">
        <w:rPr>
          <w:rFonts w:cs="Arial"/>
          <w:b/>
          <w:bCs/>
        </w:rPr>
        <w:tab/>
      </w:r>
      <w:r w:rsidR="0090012D" w:rsidRPr="0090012D">
        <w:rPr>
          <w:b/>
        </w:rPr>
        <w:t xml:space="preserve">Discussion </w:t>
      </w:r>
      <w:r w:rsidR="0052593A">
        <w:rPr>
          <w:b/>
        </w:rPr>
        <w:t xml:space="preserve">on </w:t>
      </w:r>
      <w:r w:rsidR="00926E2C">
        <w:rPr>
          <w:b/>
        </w:rPr>
        <w:t>RLM</w:t>
      </w:r>
      <w:r w:rsidR="0052593A">
        <w:rPr>
          <w:b/>
        </w:rPr>
        <w:t xml:space="preserve"> </w:t>
      </w:r>
      <w:r w:rsidR="00DD7722">
        <w:rPr>
          <w:b/>
        </w:rPr>
        <w:t>requirement</w:t>
      </w:r>
      <w:r w:rsidR="001B2F9D">
        <w:rPr>
          <w:b/>
        </w:rPr>
        <w:t xml:space="preserve"> </w:t>
      </w:r>
      <w:r w:rsidR="000B03A9">
        <w:rPr>
          <w:b/>
        </w:rPr>
        <w:t>for</w:t>
      </w:r>
      <w:r w:rsidR="0090012D" w:rsidRPr="0090012D">
        <w:rPr>
          <w:b/>
        </w:rPr>
        <w:t xml:space="preserve"> NR-U</w:t>
      </w:r>
    </w:p>
    <w:p w14:paraId="48991154"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333AAF6A" w14:textId="77777777" w:rsidR="0034111C" w:rsidRPr="000C45FD" w:rsidRDefault="0034111C" w:rsidP="00544349">
      <w:pPr>
        <w:pStyle w:val="1"/>
        <w:numPr>
          <w:ilvl w:val="0"/>
          <w:numId w:val="1"/>
        </w:numPr>
        <w:rPr>
          <w:rFonts w:ascii="Calibri" w:hAnsi="Calibri"/>
          <w:lang w:eastAsia="zh-CN"/>
        </w:rPr>
      </w:pPr>
      <w:r w:rsidRPr="000C45FD">
        <w:rPr>
          <w:rFonts w:ascii="Calibri" w:hAnsi="Calibri"/>
        </w:rPr>
        <w:tab/>
      </w:r>
      <w:r w:rsidR="00EE7FA7" w:rsidRPr="000C45FD">
        <w:rPr>
          <w:rFonts w:ascii="Calibri" w:hAnsi="Calibri"/>
        </w:rPr>
        <w:t>Introduction</w:t>
      </w:r>
    </w:p>
    <w:p w14:paraId="6D685590" w14:textId="77777777" w:rsidR="00F90DA4" w:rsidRPr="00E73ECB" w:rsidRDefault="006734ED" w:rsidP="00E73ECB">
      <w:pPr>
        <w:jc w:val="both"/>
      </w:pPr>
      <w:r w:rsidRPr="008A2C2B">
        <w:t>In this paper</w:t>
      </w:r>
      <w:r w:rsidR="00900E02">
        <w:t xml:space="preserve"> we provide our</w:t>
      </w:r>
      <w:r w:rsidRPr="008A2C2B">
        <w:t xml:space="preserve"> view on </w:t>
      </w:r>
      <w:r w:rsidR="00176B55">
        <w:t xml:space="preserve">the </w:t>
      </w:r>
      <w:r w:rsidR="00176B55" w:rsidRPr="00176B55">
        <w:t>OOS evaluation period for SSB-based RLM</w:t>
      </w:r>
      <w:r w:rsidR="00176B55">
        <w:t xml:space="preserve"> in</w:t>
      </w:r>
      <w:r w:rsidR="00617CB4" w:rsidRPr="008A2C2B">
        <w:t xml:space="preserve"> NR-U</w:t>
      </w:r>
      <w:r w:rsidRPr="008A2C2B">
        <w:rPr>
          <w:lang w:val="en-GB"/>
        </w:rPr>
        <w:t xml:space="preserve">. </w:t>
      </w:r>
      <w:r w:rsidR="001E3BD8" w:rsidRPr="008A2C2B">
        <w:t xml:space="preserve"> </w:t>
      </w:r>
    </w:p>
    <w:p w14:paraId="56A77045" w14:textId="77777777" w:rsidR="00E22875" w:rsidRPr="00E73ECB" w:rsidRDefault="00411C26" w:rsidP="00CF4EA1">
      <w:pPr>
        <w:pStyle w:val="1"/>
        <w:numPr>
          <w:ilvl w:val="0"/>
          <w:numId w:val="1"/>
        </w:numPr>
        <w:rPr>
          <w:rFonts w:ascii="Calibri" w:hAnsi="Calibri"/>
          <w:lang w:val="en-US"/>
        </w:rPr>
      </w:pPr>
      <w:r w:rsidRPr="00411C26">
        <w:rPr>
          <w:rFonts w:ascii="Calibri" w:hAnsi="Calibri"/>
          <w:lang w:val="en-US"/>
        </w:rPr>
        <w:t>OOS evaluation period</w:t>
      </w:r>
      <w:r w:rsidR="00E22875">
        <w:rPr>
          <w:rFonts w:ascii="Calibri" w:hAnsi="Calibri"/>
          <w:lang w:val="en-US"/>
        </w:rPr>
        <w:t xml:space="preserve"> for SSB-based RLM</w:t>
      </w:r>
      <w:r w:rsidRPr="00411C26">
        <w:rPr>
          <w:rFonts w:ascii="Calibri" w:hAnsi="Calibri"/>
          <w:lang w:val="en-US"/>
        </w:rPr>
        <w:t xml:space="preserve"> </w:t>
      </w:r>
    </w:p>
    <w:p w14:paraId="708AE3C0" w14:textId="26F8B994" w:rsidR="00CF4EA1" w:rsidRPr="00C14B2E" w:rsidRDefault="00EB7B28" w:rsidP="00CF4EA1">
      <w:pPr>
        <w:rPr>
          <w:lang w:val="en-GB"/>
        </w:rPr>
      </w:pPr>
      <w:r>
        <w:t xml:space="preserve">In the last meeting, </w:t>
      </w:r>
      <w:r w:rsidR="00900E02">
        <w:t xml:space="preserve">there were discussions on </w:t>
      </w:r>
      <w:r>
        <w:t>how to extend the OOS</w:t>
      </w:r>
      <w:r w:rsidR="00786E06">
        <w:t xml:space="preserve"> evaluation period [1], and the </w:t>
      </w:r>
      <w:r>
        <w:t>options are listed</w:t>
      </w:r>
      <w:r w:rsidR="00E73ECB">
        <w:rPr>
          <w:lang w:val="en-GB"/>
        </w:rPr>
        <w:t xml:space="preserve"> below for reference.</w:t>
      </w:r>
    </w:p>
    <w:p w14:paraId="1B50310B" w14:textId="77777777" w:rsidR="00C10B42" w:rsidRPr="00C10B42" w:rsidRDefault="00245CF9" w:rsidP="00C10B42">
      <w:r>
        <w:pict w14:anchorId="1573BB61">
          <v:shapetype id="_x0000_t202" coordsize="21600,21600" o:spt="202" path="m,l,21600r21600,l21600,xe">
            <v:stroke joinstyle="miter"/>
            <v:path gradientshapeok="t" o:connecttype="rect"/>
          </v:shapetype>
          <v:shape id="Text Box 16" o:spid="_x0000_s1026" type="#_x0000_t202" style="width:437.45pt;height:113.1pt;visibility:visible;mso-wrap-style:square;mso-width-percent:0;mso-left-percent:-10001;mso-top-percent:-10001;mso-wrap-distance-left:9pt;mso-wrap-distance-top:0;mso-wrap-distance-right:9pt;mso-wrap-distance-bottom:0;mso-position-horizontal:absolute;mso-position-horizontal-relative:char;mso-position-vertical:absolute;mso-position-vertical-relative:line;mso-width-percent:0;mso-left-percent:-10001;mso-top-percent:-10001;mso-width-relative:page;mso-height-relative:page;v-text-anchor:top">
            <v:textbox>
              <w:txbxContent>
                <w:p w14:paraId="7341056B" w14:textId="77777777" w:rsidR="00E22875" w:rsidRPr="00E22875" w:rsidRDefault="00E22875" w:rsidP="00E22875">
                  <w:pPr>
                    <w:rPr>
                      <w:i/>
                    </w:rPr>
                  </w:pPr>
                  <w:r w:rsidRPr="00E22875">
                    <w:rPr>
                      <w:i/>
                      <w:u w:val="single"/>
                      <w:lang w:val="en-GB"/>
                    </w:rPr>
                    <w:t>OOS evaluation period for SSB-based RLM</w:t>
                  </w:r>
                </w:p>
                <w:p w14:paraId="2079C266" w14:textId="77777777" w:rsidR="00E66C41" w:rsidRPr="00E22875" w:rsidRDefault="00E22875" w:rsidP="00E22875">
                  <w:pPr>
                    <w:numPr>
                      <w:ilvl w:val="0"/>
                      <w:numId w:val="26"/>
                    </w:numPr>
                    <w:rPr>
                      <w:i/>
                    </w:rPr>
                  </w:pPr>
                  <w:r w:rsidRPr="00E22875">
                    <w:rPr>
                      <w:i/>
                    </w:rPr>
                    <w:t>Option 2: OOS evaluation is based on Lout, where L</w:t>
                  </w:r>
                  <w:r w:rsidRPr="00E22875">
                    <w:rPr>
                      <w:i/>
                      <w:vertAlign w:val="subscript"/>
                    </w:rPr>
                    <w:t>out</w:t>
                  </w:r>
                  <w:r w:rsidRPr="00E22875">
                    <w:rPr>
                      <w:i/>
                    </w:rPr>
                    <w:t xml:space="preserve"> ≤L</w:t>
                  </w:r>
                  <w:r w:rsidRPr="00E22875">
                    <w:rPr>
                      <w:i/>
                      <w:vertAlign w:val="subscript"/>
                    </w:rPr>
                    <w:t xml:space="preserve">out,max </w:t>
                  </w:r>
                  <w:r w:rsidRPr="00E22875">
                    <w:rPr>
                      <w:i/>
                    </w:rPr>
                    <w:t>is the number of SSBs not available at the UE during T</w:t>
                  </w:r>
                  <w:r w:rsidRPr="00E22875">
                    <w:rPr>
                      <w:i/>
                      <w:vertAlign w:val="subscript"/>
                    </w:rPr>
                    <w:t xml:space="preserve">Evaluate_out_SSB </w:t>
                  </w:r>
                </w:p>
                <w:p w14:paraId="7A238583" w14:textId="77777777" w:rsidR="00E66C41" w:rsidRPr="00E22875" w:rsidRDefault="00E22875" w:rsidP="00E22875">
                  <w:pPr>
                    <w:numPr>
                      <w:ilvl w:val="0"/>
                      <w:numId w:val="26"/>
                    </w:numPr>
                    <w:rPr>
                      <w:i/>
                    </w:rPr>
                  </w:pPr>
                  <w:r w:rsidRPr="00E22875">
                    <w:rPr>
                      <w:i/>
                    </w:rPr>
                    <w:t>Option 3: The evaluation period is scaled by a fixed scaler</w:t>
                  </w:r>
                </w:p>
                <w:p w14:paraId="3FC5F737" w14:textId="77777777" w:rsidR="00837F29" w:rsidRPr="00E22875" w:rsidRDefault="00E22875" w:rsidP="00CF4EA1">
                  <w:pPr>
                    <w:numPr>
                      <w:ilvl w:val="1"/>
                      <w:numId w:val="26"/>
                    </w:numPr>
                    <w:rPr>
                      <w:i/>
                    </w:rPr>
                  </w:pPr>
                  <w:r w:rsidRPr="00E22875">
                    <w:rPr>
                      <w:i/>
                    </w:rPr>
                    <w:t xml:space="preserve">FFS: </w:t>
                  </w:r>
                  <w:r w:rsidRPr="00E22875">
                    <w:rPr>
                      <w:b/>
                      <w:bCs/>
                      <w:i/>
                    </w:rPr>
                    <w:t>excluding</w:t>
                  </w:r>
                  <w:r w:rsidRPr="00E22875">
                    <w:rPr>
                      <w:i/>
                    </w:rPr>
                    <w:t xml:space="preserve"> samples whose SNR is higher than X dB</w:t>
                  </w:r>
                </w:p>
              </w:txbxContent>
            </v:textbox>
            <w10:wrap type="none"/>
            <w10:anchorlock/>
          </v:shape>
        </w:pict>
      </w:r>
    </w:p>
    <w:p w14:paraId="6E7622DF" w14:textId="77777777" w:rsidR="00DF3AD2" w:rsidRDefault="00DF3AD2">
      <w:pPr>
        <w:spacing w:after="0" w:line="240" w:lineRule="auto"/>
        <w:rPr>
          <w:rFonts w:ascii="Calibri" w:hAnsi="Calibri"/>
        </w:rPr>
      </w:pPr>
    </w:p>
    <w:p w14:paraId="4524C7D6" w14:textId="77777777" w:rsidR="00F82018" w:rsidRDefault="00F82018">
      <w:pPr>
        <w:spacing w:after="0" w:line="240" w:lineRule="auto"/>
        <w:rPr>
          <w:lang w:eastAsia="ja-JP"/>
        </w:rPr>
      </w:pPr>
      <w:r>
        <w:rPr>
          <w:rFonts w:ascii="Calibri" w:hAnsi="Calibri"/>
        </w:rPr>
        <w:t xml:space="preserve">The simulation result of the </w:t>
      </w:r>
      <w:r>
        <w:rPr>
          <w:lang w:eastAsia="ja-JP"/>
        </w:rPr>
        <w:t xml:space="preserve">reliability of SSB </w:t>
      </w:r>
      <w:r w:rsidRPr="00CD608C">
        <w:rPr>
          <w:lang w:eastAsia="ja-JP"/>
        </w:rPr>
        <w:t xml:space="preserve">presence </w:t>
      </w:r>
      <w:r>
        <w:rPr>
          <w:lang w:eastAsia="ja-JP"/>
        </w:rPr>
        <w:t xml:space="preserve">detection in a single cell scenario has be provided in our previous paper [2], and it can be observed that </w:t>
      </w:r>
      <w:r>
        <w:rPr>
          <w:lang w:val="en-GB"/>
        </w:rPr>
        <w:t xml:space="preserve">UE </w:t>
      </w:r>
      <w:r>
        <w:t xml:space="preserve">may not be able to reliably detect the presence of SSB in low SNR region (e.g. SNR&lt;-5dB). </w:t>
      </w:r>
    </w:p>
    <w:p w14:paraId="2F133C47" w14:textId="77777777" w:rsidR="00F82018" w:rsidRPr="00F82018" w:rsidRDefault="00F82018">
      <w:pPr>
        <w:spacing w:after="0" w:line="240" w:lineRule="auto"/>
        <w:rPr>
          <w:lang w:eastAsia="ja-JP"/>
        </w:rPr>
      </w:pPr>
    </w:p>
    <w:p w14:paraId="0FFC39FA" w14:textId="77777777" w:rsidR="00F82018" w:rsidRDefault="00F82018" w:rsidP="00F82018">
      <w:pPr>
        <w:spacing w:line="240" w:lineRule="auto"/>
        <w:jc w:val="both"/>
        <w:rPr>
          <w:b/>
        </w:rPr>
      </w:pPr>
      <w:bookmarkStart w:id="1" w:name="_Ref40089846"/>
      <w:r w:rsidRPr="007D339C">
        <w:rPr>
          <w:rFonts w:ascii="Calibri" w:eastAsia="SimSun" w:hAnsi="Calibri" w:cs="Arial"/>
          <w:b/>
          <w:bCs/>
        </w:rPr>
        <w:t xml:space="preserve">Observation </w:t>
      </w:r>
      <w:r w:rsidRPr="007D339C">
        <w:rPr>
          <w:rFonts w:ascii="Calibri" w:eastAsia="SimSun" w:hAnsi="Calibri" w:cs="Arial"/>
          <w:b/>
          <w:bCs/>
        </w:rPr>
        <w:fldChar w:fldCharType="begin"/>
      </w:r>
      <w:r w:rsidRPr="007D339C">
        <w:rPr>
          <w:rFonts w:ascii="Calibri" w:eastAsia="SimSun" w:hAnsi="Calibri" w:cs="Arial"/>
          <w:b/>
          <w:bCs/>
        </w:rPr>
        <w:instrText xml:space="preserve"> SEQ Observation \* ARABIC </w:instrText>
      </w:r>
      <w:r w:rsidRPr="007D339C">
        <w:rPr>
          <w:rFonts w:ascii="Calibri" w:eastAsia="SimSun" w:hAnsi="Calibri" w:cs="Arial"/>
          <w:b/>
          <w:bCs/>
        </w:rPr>
        <w:fldChar w:fldCharType="separate"/>
      </w:r>
      <w:r>
        <w:rPr>
          <w:rFonts w:ascii="Calibri" w:eastAsia="SimSun" w:hAnsi="Calibri" w:cs="Arial"/>
          <w:b/>
          <w:bCs/>
          <w:noProof/>
        </w:rPr>
        <w:t>1</w:t>
      </w:r>
      <w:r w:rsidRPr="007D339C">
        <w:rPr>
          <w:rFonts w:ascii="Calibri" w:eastAsia="SimSun" w:hAnsi="Calibri" w:cs="Arial"/>
          <w:b/>
          <w:bCs/>
        </w:rPr>
        <w:fldChar w:fldCharType="end"/>
      </w:r>
      <w:r w:rsidRPr="007D339C">
        <w:rPr>
          <w:rFonts w:ascii="Calibri" w:eastAsia="SimSun" w:hAnsi="Calibri" w:cs="Arial"/>
          <w:b/>
          <w:bCs/>
        </w:rPr>
        <w:t xml:space="preserve">: </w:t>
      </w:r>
      <w:r w:rsidRPr="004B4543">
        <w:rPr>
          <w:b/>
        </w:rPr>
        <w:t>Extending OOS evaluation period based on L</w:t>
      </w:r>
      <w:r w:rsidRPr="004B4543">
        <w:rPr>
          <w:b/>
          <w:vertAlign w:val="subscript"/>
        </w:rPr>
        <w:t>out</w:t>
      </w:r>
      <w:r>
        <w:t xml:space="preserve"> </w:t>
      </w:r>
      <w:r>
        <w:rPr>
          <w:b/>
        </w:rPr>
        <w:t>is not practical under low SNR condition</w:t>
      </w:r>
      <w:r w:rsidRPr="00CC44E3">
        <w:rPr>
          <w:b/>
        </w:rPr>
        <w:t>.</w:t>
      </w:r>
      <w:r>
        <w:rPr>
          <w:b/>
        </w:rPr>
        <w:t xml:space="preserve"> The mis-detection rate of SSB presence detection would be &gt;10% when the SNR&lt;-5dB.</w:t>
      </w:r>
      <w:bookmarkEnd w:id="1"/>
    </w:p>
    <w:p w14:paraId="5A48D88D" w14:textId="77777777" w:rsidR="00F82018" w:rsidRDefault="00F82018">
      <w:pPr>
        <w:spacing w:after="0" w:line="240" w:lineRule="auto"/>
        <w:rPr>
          <w:rFonts w:ascii="Calibri" w:hAnsi="Calibri"/>
        </w:rPr>
      </w:pPr>
    </w:p>
    <w:p w14:paraId="37A883EC" w14:textId="2EF438EF" w:rsidR="00520309" w:rsidRDefault="00520309">
      <w:pPr>
        <w:spacing w:after="0" w:line="240" w:lineRule="auto"/>
        <w:rPr>
          <w:rFonts w:ascii="Calibri" w:hAnsi="Calibri"/>
        </w:rPr>
      </w:pPr>
      <w:r>
        <w:rPr>
          <w:rFonts w:ascii="Calibri" w:hAnsi="Calibri"/>
        </w:rPr>
        <w:t xml:space="preserve">For Option 2, it is </w:t>
      </w:r>
      <w:r>
        <w:t xml:space="preserve">relying on UE detection for the presence of SSBs to extend the OOS evaluation period. However, </w:t>
      </w:r>
      <w:r w:rsidR="00FD05AC">
        <w:t xml:space="preserve">the evaluation period will be extended </w:t>
      </w:r>
      <w:r w:rsidR="00160A47">
        <w:t>due to</w:t>
      </w:r>
      <w:r w:rsidR="00FD05AC">
        <w:t xml:space="preserve"> the mis-detection. For example</w:t>
      </w:r>
      <w:r w:rsidR="009550CA">
        <w:t>, under SNR = -8</w:t>
      </w:r>
      <w:r w:rsidR="00FD05AC">
        <w:t>dB, which is</w:t>
      </w:r>
      <w:r w:rsidR="009550CA">
        <w:t xml:space="preserve"> </w:t>
      </w:r>
      <w:r w:rsidR="00FA0B0D">
        <w:t xml:space="preserve">higher </w:t>
      </w:r>
      <w:r w:rsidR="009550CA">
        <w:t>than Qout = -10dB, but it</w:t>
      </w:r>
      <w:r w:rsidR="00FD05AC">
        <w:t xml:space="preserve"> </w:t>
      </w:r>
      <w:r w:rsidR="009550CA">
        <w:t xml:space="preserve">may </w:t>
      </w:r>
      <w:r w:rsidR="00160A47">
        <w:t xml:space="preserve">still </w:t>
      </w:r>
      <w:r w:rsidR="009550CA">
        <w:t xml:space="preserve">trigger OOS indication if the </w:t>
      </w:r>
      <w:r w:rsidR="00A755D6">
        <w:t>extension is exceeding the Lmax</w:t>
      </w:r>
      <w:r w:rsidR="00786E06">
        <w:t xml:space="preserve"> even without any LBT failure</w:t>
      </w:r>
      <w:r w:rsidR="00A755D6">
        <w:t xml:space="preserve">. </w:t>
      </w:r>
    </w:p>
    <w:p w14:paraId="56D9C163" w14:textId="77777777" w:rsidR="00160A47" w:rsidRDefault="00160A47" w:rsidP="00160A47">
      <w:pPr>
        <w:spacing w:line="240" w:lineRule="auto"/>
        <w:jc w:val="both"/>
        <w:rPr>
          <w:b/>
        </w:rPr>
      </w:pPr>
      <w:bookmarkStart w:id="2" w:name="_Ref40089848"/>
      <w:r w:rsidRPr="007D339C">
        <w:rPr>
          <w:rFonts w:ascii="Calibri" w:eastAsia="SimSun" w:hAnsi="Calibri" w:cs="Arial"/>
          <w:b/>
          <w:bCs/>
        </w:rPr>
        <w:t xml:space="preserve">Observation </w:t>
      </w:r>
      <w:r w:rsidRPr="007D339C">
        <w:rPr>
          <w:rFonts w:ascii="Calibri" w:eastAsia="SimSun" w:hAnsi="Calibri" w:cs="Arial"/>
          <w:b/>
          <w:bCs/>
        </w:rPr>
        <w:fldChar w:fldCharType="begin"/>
      </w:r>
      <w:r w:rsidRPr="007D339C">
        <w:rPr>
          <w:rFonts w:ascii="Calibri" w:eastAsia="SimSun" w:hAnsi="Calibri" w:cs="Arial"/>
          <w:b/>
          <w:bCs/>
        </w:rPr>
        <w:instrText xml:space="preserve"> SEQ Observation \* ARABIC </w:instrText>
      </w:r>
      <w:r w:rsidRPr="007D339C">
        <w:rPr>
          <w:rFonts w:ascii="Calibri" w:eastAsia="SimSun" w:hAnsi="Calibri" w:cs="Arial"/>
          <w:b/>
          <w:bCs/>
        </w:rPr>
        <w:fldChar w:fldCharType="separate"/>
      </w:r>
      <w:r w:rsidR="00D94BA2">
        <w:rPr>
          <w:rFonts w:ascii="Calibri" w:eastAsia="SimSun" w:hAnsi="Calibri" w:cs="Arial"/>
          <w:b/>
          <w:bCs/>
          <w:noProof/>
        </w:rPr>
        <w:t>2</w:t>
      </w:r>
      <w:r w:rsidRPr="007D339C">
        <w:rPr>
          <w:rFonts w:ascii="Calibri" w:eastAsia="SimSun" w:hAnsi="Calibri" w:cs="Arial"/>
          <w:b/>
          <w:bCs/>
        </w:rPr>
        <w:fldChar w:fldCharType="end"/>
      </w:r>
      <w:r w:rsidRPr="007D339C">
        <w:rPr>
          <w:rFonts w:ascii="Calibri" w:eastAsia="SimSun" w:hAnsi="Calibri" w:cs="Arial"/>
          <w:b/>
          <w:bCs/>
        </w:rPr>
        <w:t xml:space="preserve">: </w:t>
      </w:r>
      <w:r>
        <w:rPr>
          <w:b/>
        </w:rPr>
        <w:t>For Option 2, OOS could be indicated in the SNR higher than Oout</w:t>
      </w:r>
      <w:r w:rsidR="00D94BA2">
        <w:rPr>
          <w:b/>
        </w:rPr>
        <w:t>, because of mis-detection on SSB</w:t>
      </w:r>
      <w:r>
        <w:rPr>
          <w:b/>
        </w:rPr>
        <w:t>.</w:t>
      </w:r>
      <w:bookmarkEnd w:id="2"/>
    </w:p>
    <w:p w14:paraId="7ADCC5D5" w14:textId="77777777" w:rsidR="00520309" w:rsidRDefault="00520309" w:rsidP="00506CB6">
      <w:pPr>
        <w:spacing w:after="0" w:line="240" w:lineRule="auto"/>
        <w:jc w:val="both"/>
        <w:rPr>
          <w:rFonts w:ascii="Calibri" w:hAnsi="Calibri"/>
        </w:rPr>
      </w:pPr>
    </w:p>
    <w:p w14:paraId="72956C36" w14:textId="77777777" w:rsidR="003262C0" w:rsidRDefault="003262C0">
      <w:pPr>
        <w:spacing w:after="0" w:line="240" w:lineRule="auto"/>
        <w:rPr>
          <w:rFonts w:ascii="Calibri" w:hAnsi="Calibri"/>
        </w:rPr>
      </w:pPr>
      <w:r>
        <w:rPr>
          <w:rFonts w:ascii="Calibri" w:hAnsi="Calibri"/>
        </w:rPr>
        <w:br w:type="page"/>
      </w:r>
    </w:p>
    <w:p w14:paraId="24791BD1" w14:textId="3C2F0311" w:rsidR="003262C0" w:rsidRDefault="00D94BA2" w:rsidP="00506CB6">
      <w:pPr>
        <w:spacing w:after="0" w:line="240" w:lineRule="auto"/>
        <w:jc w:val="both"/>
        <w:rPr>
          <w:rFonts w:ascii="Calibri" w:hAnsi="Calibri"/>
        </w:rPr>
      </w:pPr>
      <w:r>
        <w:rPr>
          <w:rFonts w:ascii="Calibri" w:hAnsi="Calibri"/>
        </w:rPr>
        <w:lastRenderedPageBreak/>
        <w:t xml:space="preserve">Option 3 is a reasonable compromised solution (from Option 1) in our view. </w:t>
      </w:r>
      <w:r w:rsidR="002B1AD2">
        <w:rPr>
          <w:rFonts w:ascii="Calibri" w:hAnsi="Calibri"/>
        </w:rPr>
        <w:t>At SNR which is higher than X dB, the UE can apply short evaluation period</w:t>
      </w:r>
      <w:r w:rsidR="00221110">
        <w:rPr>
          <w:rFonts w:ascii="Calibri" w:hAnsi="Calibri"/>
        </w:rPr>
        <w:t xml:space="preserve"> by excluding the unavailable SSB samples in the evaluation period. </w:t>
      </w:r>
      <w:r w:rsidR="00E70316">
        <w:rPr>
          <w:rFonts w:ascii="Calibri" w:hAnsi="Calibri"/>
        </w:rPr>
        <w:t xml:space="preserve">Therefore, Option 3 has same performance as Option 2 </w:t>
      </w:r>
      <w:r w:rsidR="003262C0">
        <w:rPr>
          <w:rFonts w:ascii="Calibri" w:hAnsi="Calibri"/>
        </w:rPr>
        <w:t>when the SNR is higher than XdB</w:t>
      </w:r>
      <w:r w:rsidR="00E70316">
        <w:rPr>
          <w:rFonts w:ascii="Calibri" w:hAnsi="Calibri"/>
        </w:rPr>
        <w:t xml:space="preserve">. </w:t>
      </w:r>
    </w:p>
    <w:p w14:paraId="35E2ADD0" w14:textId="77777777" w:rsidR="003262C0" w:rsidRDefault="003262C0" w:rsidP="00506CB6">
      <w:pPr>
        <w:spacing w:after="0" w:line="240" w:lineRule="auto"/>
        <w:jc w:val="both"/>
        <w:rPr>
          <w:rFonts w:ascii="Calibri" w:hAnsi="Calibri"/>
        </w:rPr>
      </w:pPr>
    </w:p>
    <w:p w14:paraId="1482F8DD" w14:textId="4AEE9FEC" w:rsidR="002B1AD2" w:rsidRDefault="002B1AD2" w:rsidP="008867A8">
      <w:pPr>
        <w:spacing w:after="0" w:line="240" w:lineRule="auto"/>
        <w:jc w:val="both"/>
        <w:rPr>
          <w:rFonts w:ascii="Calibri" w:hAnsi="Calibri"/>
        </w:rPr>
      </w:pPr>
      <w:r>
        <w:rPr>
          <w:rFonts w:ascii="Calibri" w:hAnsi="Calibri"/>
        </w:rPr>
        <w:t xml:space="preserve">At SNR which is lower than X dB, the UE will use the fixed evaluation period, </w:t>
      </w:r>
      <w:r w:rsidR="00506CB6">
        <w:rPr>
          <w:rFonts w:ascii="Calibri" w:hAnsi="Calibri"/>
        </w:rPr>
        <w:t xml:space="preserve">and </w:t>
      </w:r>
      <w:r w:rsidR="005078C1">
        <w:rPr>
          <w:rFonts w:ascii="Calibri" w:hAnsi="Calibri"/>
        </w:rPr>
        <w:t xml:space="preserve">the </w:t>
      </w:r>
      <w:r w:rsidR="00506CB6">
        <w:rPr>
          <w:rFonts w:ascii="Calibri" w:hAnsi="Calibri"/>
        </w:rPr>
        <w:t>OOS indication</w:t>
      </w:r>
      <w:r w:rsidR="003262C0">
        <w:rPr>
          <w:rFonts w:ascii="Calibri" w:hAnsi="Calibri"/>
        </w:rPr>
        <w:t xml:space="preserve"> </w:t>
      </w:r>
      <w:r w:rsidR="005078C1">
        <w:rPr>
          <w:rFonts w:ascii="Calibri" w:hAnsi="Calibri"/>
        </w:rPr>
        <w:t xml:space="preserve">will not be </w:t>
      </w:r>
      <w:r w:rsidR="003262C0">
        <w:rPr>
          <w:rFonts w:ascii="Calibri" w:hAnsi="Calibri"/>
        </w:rPr>
        <w:t xml:space="preserve">triggered by </w:t>
      </w:r>
      <w:r w:rsidR="005078C1">
        <w:rPr>
          <w:rFonts w:ascii="Calibri" w:hAnsi="Calibri"/>
        </w:rPr>
        <w:t xml:space="preserve">Lmax, when it is reached due to </w:t>
      </w:r>
      <w:r w:rsidR="003262C0">
        <w:rPr>
          <w:rFonts w:ascii="Calibri" w:hAnsi="Calibri"/>
        </w:rPr>
        <w:t>the mis-detection of SSB</w:t>
      </w:r>
      <w:r w:rsidR="005078C1">
        <w:rPr>
          <w:rFonts w:ascii="Calibri" w:hAnsi="Calibri"/>
        </w:rPr>
        <w:t xml:space="preserve">. Besides, with the scaled evaluation period, </w:t>
      </w:r>
      <w:r w:rsidR="00E70316" w:rsidRPr="005078C1">
        <w:rPr>
          <w:rFonts w:ascii="Calibri" w:hAnsi="Calibri"/>
        </w:rPr>
        <w:t>UE is allowed to collect more SSB sample</w:t>
      </w:r>
      <w:r w:rsidR="008867A8">
        <w:rPr>
          <w:rFonts w:ascii="Calibri" w:hAnsi="Calibri"/>
        </w:rPr>
        <w:t>s</w:t>
      </w:r>
      <w:r w:rsidR="00E70316" w:rsidRPr="005078C1">
        <w:rPr>
          <w:rFonts w:ascii="Calibri" w:hAnsi="Calibri"/>
        </w:rPr>
        <w:t xml:space="preserve"> to confirm the SNR and reduce the chance to </w:t>
      </w:r>
      <w:r w:rsidR="00506CB6" w:rsidRPr="005078C1">
        <w:rPr>
          <w:rFonts w:ascii="Calibri" w:hAnsi="Calibri"/>
        </w:rPr>
        <w:t>trigger OOS indication</w:t>
      </w:r>
      <w:r w:rsidR="005078C1">
        <w:rPr>
          <w:rFonts w:ascii="Calibri" w:hAnsi="Calibri"/>
        </w:rPr>
        <w:t xml:space="preserve"> mistakenly</w:t>
      </w:r>
      <w:r w:rsidR="00506CB6" w:rsidRPr="005078C1">
        <w:rPr>
          <w:rFonts w:ascii="Calibri" w:hAnsi="Calibri"/>
        </w:rPr>
        <w:t>.</w:t>
      </w:r>
      <w:r w:rsidR="00EE2FC2" w:rsidRPr="005078C1">
        <w:rPr>
          <w:rFonts w:ascii="Calibri" w:hAnsi="Calibri"/>
        </w:rPr>
        <w:t xml:space="preserve"> </w:t>
      </w:r>
      <w:r w:rsidR="00A21000">
        <w:rPr>
          <w:rFonts w:ascii="Calibri" w:hAnsi="Calibri"/>
        </w:rPr>
        <w:t xml:space="preserve">Thus, </w:t>
      </w:r>
      <w:r w:rsidR="00E70316">
        <w:rPr>
          <w:rFonts w:ascii="Calibri" w:hAnsi="Calibri"/>
        </w:rPr>
        <w:t xml:space="preserve">in relatively low SNR region, </w:t>
      </w:r>
      <w:r w:rsidR="00A21000">
        <w:rPr>
          <w:rFonts w:ascii="Calibri" w:hAnsi="Calibri"/>
        </w:rPr>
        <w:t xml:space="preserve">Option 3 </w:t>
      </w:r>
      <w:r w:rsidR="00E70316">
        <w:rPr>
          <w:rFonts w:ascii="Calibri" w:hAnsi="Calibri"/>
        </w:rPr>
        <w:t xml:space="preserve">becomes Option 1 and </w:t>
      </w:r>
      <w:r w:rsidR="008A65E6">
        <w:rPr>
          <w:rFonts w:ascii="Calibri" w:hAnsi="Calibri"/>
        </w:rPr>
        <w:t>more reliable than</w:t>
      </w:r>
      <w:r w:rsidR="00A21000">
        <w:rPr>
          <w:rFonts w:ascii="Calibri" w:hAnsi="Calibri"/>
        </w:rPr>
        <w:t xml:space="preserve"> Option 2 in our view. </w:t>
      </w:r>
    </w:p>
    <w:p w14:paraId="0BEBA22E" w14:textId="77777777" w:rsidR="008867A8" w:rsidRDefault="008867A8" w:rsidP="008867A8">
      <w:pPr>
        <w:spacing w:after="0" w:line="240" w:lineRule="auto"/>
        <w:jc w:val="both"/>
        <w:rPr>
          <w:rFonts w:ascii="Calibri" w:hAnsi="Calibri"/>
        </w:rPr>
      </w:pPr>
    </w:p>
    <w:p w14:paraId="7F91E8A3" w14:textId="0D28A771" w:rsidR="00506CB6" w:rsidRDefault="00506CB6" w:rsidP="00506CB6">
      <w:pPr>
        <w:spacing w:line="240" w:lineRule="auto"/>
        <w:jc w:val="both"/>
        <w:rPr>
          <w:b/>
        </w:rPr>
      </w:pPr>
      <w:bookmarkStart w:id="3" w:name="_Ref40089851"/>
      <w:r w:rsidRPr="007D339C">
        <w:rPr>
          <w:rFonts w:ascii="Calibri" w:eastAsia="SimSun" w:hAnsi="Calibri" w:cs="Arial"/>
          <w:b/>
          <w:bCs/>
        </w:rPr>
        <w:t xml:space="preserve">Observation </w:t>
      </w:r>
      <w:r w:rsidRPr="007D339C">
        <w:rPr>
          <w:rFonts w:ascii="Calibri" w:eastAsia="SimSun" w:hAnsi="Calibri" w:cs="Arial"/>
          <w:b/>
          <w:bCs/>
        </w:rPr>
        <w:fldChar w:fldCharType="begin"/>
      </w:r>
      <w:r w:rsidRPr="007D339C">
        <w:rPr>
          <w:rFonts w:ascii="Calibri" w:eastAsia="SimSun" w:hAnsi="Calibri" w:cs="Arial"/>
          <w:b/>
          <w:bCs/>
        </w:rPr>
        <w:instrText xml:space="preserve"> SEQ Observation \* ARABIC </w:instrText>
      </w:r>
      <w:r w:rsidRPr="007D339C">
        <w:rPr>
          <w:rFonts w:ascii="Calibri" w:eastAsia="SimSun" w:hAnsi="Calibri" w:cs="Arial"/>
          <w:b/>
          <w:bCs/>
        </w:rPr>
        <w:fldChar w:fldCharType="separate"/>
      </w:r>
      <w:r w:rsidR="00F24C4A">
        <w:rPr>
          <w:rFonts w:ascii="Calibri" w:eastAsia="SimSun" w:hAnsi="Calibri" w:cs="Arial"/>
          <w:b/>
          <w:bCs/>
          <w:noProof/>
        </w:rPr>
        <w:t>3</w:t>
      </w:r>
      <w:r w:rsidRPr="007D339C">
        <w:rPr>
          <w:rFonts w:ascii="Calibri" w:eastAsia="SimSun" w:hAnsi="Calibri" w:cs="Arial"/>
          <w:b/>
          <w:bCs/>
        </w:rPr>
        <w:fldChar w:fldCharType="end"/>
      </w:r>
      <w:r w:rsidRPr="007D339C">
        <w:rPr>
          <w:rFonts w:ascii="Calibri" w:eastAsia="SimSun" w:hAnsi="Calibri" w:cs="Arial"/>
          <w:b/>
          <w:bCs/>
        </w:rPr>
        <w:t xml:space="preserve">: </w:t>
      </w:r>
      <w:r>
        <w:rPr>
          <w:b/>
        </w:rPr>
        <w:t>For Option 3</w:t>
      </w:r>
      <w:r w:rsidR="00BA639D">
        <w:rPr>
          <w:b/>
        </w:rPr>
        <w:t>,</w:t>
      </w:r>
      <w:r w:rsidR="00BA639D" w:rsidRPr="00BA639D">
        <w:rPr>
          <w:b/>
        </w:rPr>
        <w:t xml:space="preserve"> </w:t>
      </w:r>
      <w:r w:rsidR="00BA639D" w:rsidRPr="005B7954">
        <w:rPr>
          <w:b/>
        </w:rPr>
        <w:t>the chance to trigger OOS indication mistakenly can be reduced</w:t>
      </w:r>
      <w:bookmarkEnd w:id="3"/>
      <w:r w:rsidR="00BA639D">
        <w:rPr>
          <w:b/>
        </w:rPr>
        <w:t>.</w:t>
      </w:r>
    </w:p>
    <w:p w14:paraId="1B96A875" w14:textId="77777777" w:rsidR="00D94BA2" w:rsidRDefault="00D94BA2">
      <w:pPr>
        <w:spacing w:after="0" w:line="240" w:lineRule="auto"/>
        <w:rPr>
          <w:rFonts w:ascii="Calibri" w:hAnsi="Calibri"/>
        </w:rPr>
      </w:pPr>
    </w:p>
    <w:p w14:paraId="2F5E2D8B" w14:textId="1697B983" w:rsidR="00176B55" w:rsidRDefault="00A93271" w:rsidP="008867A8">
      <w:pPr>
        <w:spacing w:after="0" w:line="240" w:lineRule="auto"/>
        <w:rPr>
          <w:rFonts w:ascii="Calibri" w:hAnsi="Calibri"/>
        </w:rPr>
      </w:pPr>
      <w:r>
        <w:rPr>
          <w:rFonts w:ascii="Calibri" w:hAnsi="Calibri"/>
        </w:rPr>
        <w:t>To determ</w:t>
      </w:r>
      <w:r w:rsidR="002F3266">
        <w:rPr>
          <w:rFonts w:ascii="Calibri" w:hAnsi="Calibri"/>
        </w:rPr>
        <w:t xml:space="preserve">ine the value of X in Option 3, it should be based on simulation result </w:t>
      </w:r>
      <w:r w:rsidR="00E70316">
        <w:rPr>
          <w:rFonts w:ascii="Calibri" w:hAnsi="Calibri"/>
        </w:rPr>
        <w:t xml:space="preserve">to first determine the threshold that UE can perform reliable detection, </w:t>
      </w:r>
      <w:r w:rsidR="002F3266">
        <w:rPr>
          <w:rFonts w:ascii="Calibri" w:hAnsi="Calibri"/>
        </w:rPr>
        <w:t xml:space="preserve">and </w:t>
      </w:r>
      <w:r w:rsidR="00E70316">
        <w:rPr>
          <w:rFonts w:ascii="Calibri" w:hAnsi="Calibri"/>
        </w:rPr>
        <w:t xml:space="preserve">then </w:t>
      </w:r>
      <w:r w:rsidR="002F3266">
        <w:rPr>
          <w:rFonts w:ascii="Calibri" w:hAnsi="Calibri"/>
        </w:rPr>
        <w:t xml:space="preserve">some margin </w:t>
      </w:r>
      <w:r w:rsidR="00E70316">
        <w:rPr>
          <w:rFonts w:ascii="Calibri" w:hAnsi="Calibri"/>
        </w:rPr>
        <w:t xml:space="preserve">to accommodate UE’s SNR estimation error </w:t>
      </w:r>
      <w:r w:rsidR="002F3266">
        <w:rPr>
          <w:rFonts w:ascii="Calibri" w:hAnsi="Calibri"/>
        </w:rPr>
        <w:t xml:space="preserve">is required. </w:t>
      </w:r>
      <w:r w:rsidR="00DF6FB7" w:rsidRPr="00FA68AE">
        <w:rPr>
          <w:rFonts w:ascii="Calibri" w:hAnsi="Calibri"/>
        </w:rPr>
        <w:t>For example, in the</w:t>
      </w:r>
      <w:r w:rsidR="00B75E9B" w:rsidRPr="00FA68AE">
        <w:rPr>
          <w:rFonts w:ascii="Calibri" w:hAnsi="Calibri"/>
        </w:rPr>
        <w:t xml:space="preserve"> test case of link recovery, the</w:t>
      </w:r>
      <w:r w:rsidR="004D7882" w:rsidRPr="00FA68AE">
        <w:rPr>
          <w:rFonts w:ascii="Calibri" w:hAnsi="Calibri"/>
        </w:rPr>
        <w:t xml:space="preserve"> margin of L1-RSRP estimation was assumed</w:t>
      </w:r>
      <w:r w:rsidR="00B75E9B" w:rsidRPr="00FA68AE">
        <w:rPr>
          <w:rFonts w:ascii="Calibri" w:hAnsi="Calibri"/>
        </w:rPr>
        <w:t xml:space="preserve"> 5dB.</w:t>
      </w:r>
      <w:r w:rsidR="00B75E9B">
        <w:rPr>
          <w:rFonts w:ascii="Calibri" w:hAnsi="Calibri"/>
        </w:rPr>
        <w:t xml:space="preserve"> </w:t>
      </w:r>
      <w:r w:rsidR="00605A39">
        <w:rPr>
          <w:rFonts w:ascii="Calibri" w:hAnsi="Calibri"/>
        </w:rPr>
        <w:t xml:space="preserve">The exact value of X and the corresponding margin can be </w:t>
      </w:r>
      <w:r w:rsidR="00E70316">
        <w:rPr>
          <w:rFonts w:ascii="Calibri" w:hAnsi="Calibri"/>
        </w:rPr>
        <w:t xml:space="preserve">further </w:t>
      </w:r>
      <w:r w:rsidR="00605A39">
        <w:rPr>
          <w:rFonts w:ascii="Calibri" w:hAnsi="Calibri"/>
        </w:rPr>
        <w:t>discussed.</w:t>
      </w:r>
      <w:bookmarkStart w:id="4" w:name="_Ref40089856"/>
    </w:p>
    <w:p w14:paraId="01240EEE" w14:textId="77777777" w:rsidR="008867A8" w:rsidRPr="008867A8" w:rsidRDefault="008867A8" w:rsidP="008867A8">
      <w:pPr>
        <w:spacing w:after="0" w:line="240" w:lineRule="auto"/>
        <w:rPr>
          <w:rFonts w:ascii="Calibri" w:hAnsi="Calibri"/>
        </w:rPr>
      </w:pPr>
    </w:p>
    <w:p w14:paraId="4B05FF8B" w14:textId="52D94CE9" w:rsidR="00A93271" w:rsidRPr="00176B55" w:rsidRDefault="00605A39" w:rsidP="00176B55">
      <w:pPr>
        <w:rPr>
          <w:b/>
        </w:rPr>
      </w:pPr>
      <w:r w:rsidRPr="00655EC6">
        <w:rPr>
          <w:b/>
        </w:rPr>
        <w:t xml:space="preserve">Proposal </w:t>
      </w:r>
      <w:r w:rsidRPr="00655EC6">
        <w:rPr>
          <w:b/>
        </w:rPr>
        <w:fldChar w:fldCharType="begin"/>
      </w:r>
      <w:r w:rsidRPr="00655EC6">
        <w:rPr>
          <w:b/>
        </w:rPr>
        <w:instrText xml:space="preserve"> SEQ Proposal \* ARABIC </w:instrText>
      </w:r>
      <w:r w:rsidRPr="00655EC6">
        <w:rPr>
          <w:b/>
        </w:rPr>
        <w:fldChar w:fldCharType="separate"/>
      </w:r>
      <w:r>
        <w:rPr>
          <w:b/>
        </w:rPr>
        <w:t>1</w:t>
      </w:r>
      <w:r w:rsidRPr="00655EC6">
        <w:rPr>
          <w:b/>
        </w:rPr>
        <w:fldChar w:fldCharType="end"/>
      </w:r>
      <w:r w:rsidRPr="00655EC6">
        <w:rPr>
          <w:b/>
        </w:rPr>
        <w:t xml:space="preserve">: </w:t>
      </w:r>
      <w:r w:rsidR="00B73F3C">
        <w:rPr>
          <w:b/>
        </w:rPr>
        <w:t xml:space="preserve">For </w:t>
      </w:r>
      <w:r w:rsidR="00B73F3C" w:rsidRPr="00B73F3C">
        <w:rPr>
          <w:b/>
        </w:rPr>
        <w:t>SSB-based RLM</w:t>
      </w:r>
      <w:r w:rsidR="00B73F3C">
        <w:rPr>
          <w:b/>
        </w:rPr>
        <w:t>, t</w:t>
      </w:r>
      <w:r w:rsidR="00B73F3C" w:rsidRPr="00B73F3C">
        <w:rPr>
          <w:b/>
        </w:rPr>
        <w:t xml:space="preserve">he </w:t>
      </w:r>
      <w:r w:rsidR="00B73F3C">
        <w:rPr>
          <w:b/>
        </w:rPr>
        <w:t xml:space="preserve">OOS </w:t>
      </w:r>
      <w:r w:rsidR="00B73F3C" w:rsidRPr="00B73F3C">
        <w:rPr>
          <w:b/>
        </w:rPr>
        <w:t>evaluation period is scaled by a fixed scaler</w:t>
      </w:r>
      <w:r w:rsidR="00B73F3C">
        <w:rPr>
          <w:b/>
        </w:rPr>
        <w:t xml:space="preserve"> and the </w:t>
      </w:r>
      <w:r w:rsidR="00B73F3C" w:rsidRPr="00B73F3C">
        <w:rPr>
          <w:b/>
        </w:rPr>
        <w:t>samples whose SNR is higher than X dB</w:t>
      </w:r>
      <w:r w:rsidR="00B73F3C">
        <w:rPr>
          <w:b/>
        </w:rPr>
        <w:t xml:space="preserve"> </w:t>
      </w:r>
      <w:r w:rsidR="00934D29">
        <w:rPr>
          <w:b/>
        </w:rPr>
        <w:t>will be excluded for OOS evaluation (Option 3)</w:t>
      </w:r>
      <w:r w:rsidR="00B73F3C">
        <w:rPr>
          <w:b/>
        </w:rPr>
        <w:t xml:space="preserve">. </w:t>
      </w:r>
      <w:bookmarkEnd w:id="4"/>
    </w:p>
    <w:p w14:paraId="40294D5D" w14:textId="77777777" w:rsidR="00176B55" w:rsidRDefault="00176B55" w:rsidP="00FC5C1A">
      <w:pPr>
        <w:spacing w:line="240" w:lineRule="auto"/>
        <w:jc w:val="both"/>
      </w:pPr>
    </w:p>
    <w:p w14:paraId="0B89C8C6" w14:textId="77777777" w:rsidR="00426129" w:rsidRDefault="004D7882" w:rsidP="00FC5C1A">
      <w:pPr>
        <w:spacing w:line="240" w:lineRule="auto"/>
        <w:jc w:val="both"/>
      </w:pPr>
      <w:r>
        <w:t>The other</w:t>
      </w:r>
      <w:r w:rsidR="002124A5">
        <w:t xml:space="preserve"> remaining issue </w:t>
      </w:r>
      <w:r>
        <w:t xml:space="preserve">of Option 3 </w:t>
      </w:r>
      <w:r w:rsidR="002124A5">
        <w:t xml:space="preserve">is </w:t>
      </w:r>
      <w:r>
        <w:t xml:space="preserve">the value of </w:t>
      </w:r>
      <w:r w:rsidR="002124A5">
        <w:t>the</w:t>
      </w:r>
      <w:r w:rsidR="00900E02">
        <w:t xml:space="preserve"> </w:t>
      </w:r>
      <w:r w:rsidR="002124A5">
        <w:t>fixed sc</w:t>
      </w:r>
      <w:r>
        <w:t xml:space="preserve">alar. </w:t>
      </w:r>
      <w:r w:rsidR="00900E02">
        <w:t xml:space="preserve">As the duration of the </w:t>
      </w:r>
      <w:r w:rsidR="009022D3">
        <w:t>no</w:t>
      </w:r>
      <w:r w:rsidR="00F3614D">
        <w:t>n</w:t>
      </w:r>
      <w:r w:rsidR="009022D3">
        <w:t>-scaled</w:t>
      </w:r>
      <w:r w:rsidR="00F3614D">
        <w:t xml:space="preserve"> period of OOS is twice </w:t>
      </w:r>
      <w:r w:rsidR="00491F9A">
        <w:t>the non-scaled period of INS, the L value is proposed to be twice</w:t>
      </w:r>
      <w:r w:rsidR="00FF54BC">
        <w:rPr>
          <w:rFonts w:ascii="新細明體" w:eastAsia="新細明體" w:hAnsi="新細明體" w:hint="eastAsia"/>
        </w:rPr>
        <w:t xml:space="preserve"> </w:t>
      </w:r>
      <w:r w:rsidR="00FF54BC">
        <w:rPr>
          <w:rFonts w:eastAsia="新細明體" w:hint="eastAsia"/>
        </w:rPr>
        <w:t xml:space="preserve">than </w:t>
      </w:r>
      <w:r>
        <w:rPr>
          <w:rFonts w:eastAsia="新細明體"/>
        </w:rPr>
        <w:t>the L</w:t>
      </w:r>
      <w:r w:rsidRPr="004D7882">
        <w:rPr>
          <w:rFonts w:eastAsia="新細明體"/>
          <w:vertAlign w:val="subscript"/>
        </w:rPr>
        <w:t>max</w:t>
      </w:r>
      <w:r w:rsidR="00491F9A">
        <w:t xml:space="preserve"> of in-sync evaluation.</w:t>
      </w:r>
    </w:p>
    <w:p w14:paraId="3FE7FB31" w14:textId="77777777" w:rsidR="00655EC6" w:rsidRDefault="00426129" w:rsidP="00655EC6">
      <w:pPr>
        <w:spacing w:line="240" w:lineRule="auto"/>
        <w:jc w:val="both"/>
        <w:rPr>
          <w:b/>
        </w:rPr>
      </w:pPr>
      <w:bookmarkStart w:id="5" w:name="_Ref36710153"/>
      <w:r w:rsidRPr="00655EC6">
        <w:rPr>
          <w:b/>
        </w:rPr>
        <w:t xml:space="preserve">Proposal </w:t>
      </w:r>
      <w:r w:rsidR="0067377D" w:rsidRPr="00655EC6">
        <w:rPr>
          <w:b/>
        </w:rPr>
        <w:fldChar w:fldCharType="begin"/>
      </w:r>
      <w:r w:rsidRPr="00655EC6">
        <w:rPr>
          <w:b/>
        </w:rPr>
        <w:instrText xml:space="preserve"> SEQ Proposal \* ARABIC </w:instrText>
      </w:r>
      <w:r w:rsidR="0067377D" w:rsidRPr="00655EC6">
        <w:rPr>
          <w:b/>
        </w:rPr>
        <w:fldChar w:fldCharType="separate"/>
      </w:r>
      <w:r w:rsidR="00605A39">
        <w:rPr>
          <w:b/>
          <w:noProof/>
        </w:rPr>
        <w:t>2</w:t>
      </w:r>
      <w:r w:rsidR="0067377D" w:rsidRPr="00655EC6">
        <w:rPr>
          <w:b/>
        </w:rPr>
        <w:fldChar w:fldCharType="end"/>
      </w:r>
      <w:r w:rsidRPr="00655EC6">
        <w:rPr>
          <w:b/>
        </w:rPr>
        <w:t xml:space="preserve">: OOS evaluation </w:t>
      </w:r>
      <w:r w:rsidR="00864913">
        <w:rPr>
          <w:b/>
        </w:rPr>
        <w:t xml:space="preserve">period is </w:t>
      </w:r>
      <w:r w:rsidRPr="00655EC6">
        <w:rPr>
          <w:b/>
        </w:rPr>
        <w:t>based on (10 + L)</w:t>
      </w:r>
      <w:r w:rsidR="00655EC6">
        <w:rPr>
          <w:b/>
        </w:rPr>
        <w:t xml:space="preserve"> samples, where L is:</w:t>
      </w:r>
      <w:bookmarkEnd w:id="5"/>
    </w:p>
    <w:p w14:paraId="419C6789" w14:textId="77777777" w:rsidR="00655EC6" w:rsidRDefault="002B62EC" w:rsidP="00655EC6">
      <w:pPr>
        <w:pStyle w:val="af5"/>
        <w:numPr>
          <w:ilvl w:val="0"/>
          <w:numId w:val="25"/>
        </w:numPr>
        <w:spacing w:line="240" w:lineRule="auto"/>
        <w:jc w:val="both"/>
        <w:rPr>
          <w:b/>
        </w:rPr>
      </w:pPr>
      <w:r w:rsidRPr="00655EC6">
        <w:rPr>
          <w:b/>
        </w:rPr>
        <w:t>L = 14 for Max(T</w:t>
      </w:r>
      <w:r w:rsidRPr="00655EC6">
        <w:rPr>
          <w:b/>
          <w:vertAlign w:val="subscript"/>
        </w:rPr>
        <w:t>DRX</w:t>
      </w:r>
      <w:r w:rsidRPr="00655EC6">
        <w:rPr>
          <w:b/>
        </w:rPr>
        <w:t>,T</w:t>
      </w:r>
      <w:r w:rsidRPr="00655EC6">
        <w:rPr>
          <w:b/>
          <w:vertAlign w:val="subscript"/>
        </w:rPr>
        <w:t>SSB</w:t>
      </w:r>
      <w:r w:rsidRPr="00655EC6">
        <w:rPr>
          <w:b/>
        </w:rPr>
        <w:t>)≤40 where T</w:t>
      </w:r>
      <w:r w:rsidRPr="00655EC6">
        <w:rPr>
          <w:b/>
          <w:vertAlign w:val="subscript"/>
        </w:rPr>
        <w:t>DRX</w:t>
      </w:r>
      <w:r w:rsidRPr="00655EC6">
        <w:rPr>
          <w:b/>
        </w:rPr>
        <w:t>=0 for non-DRX</w:t>
      </w:r>
    </w:p>
    <w:p w14:paraId="283CB95B" w14:textId="77777777" w:rsidR="00655EC6" w:rsidRDefault="002B62EC" w:rsidP="00655EC6">
      <w:pPr>
        <w:pStyle w:val="af5"/>
        <w:numPr>
          <w:ilvl w:val="0"/>
          <w:numId w:val="25"/>
        </w:numPr>
        <w:spacing w:line="240" w:lineRule="auto"/>
        <w:jc w:val="both"/>
        <w:rPr>
          <w:b/>
        </w:rPr>
      </w:pPr>
      <w:r w:rsidRPr="00655EC6">
        <w:rPr>
          <w:b/>
        </w:rPr>
        <w:t>L = 10 for 40&lt;Max(T</w:t>
      </w:r>
      <w:r w:rsidRPr="00655EC6">
        <w:rPr>
          <w:b/>
          <w:vertAlign w:val="subscript"/>
        </w:rPr>
        <w:t>DRX</w:t>
      </w:r>
      <w:r w:rsidRPr="00655EC6">
        <w:rPr>
          <w:b/>
        </w:rPr>
        <w:t>,T</w:t>
      </w:r>
      <w:r w:rsidRPr="00655EC6">
        <w:rPr>
          <w:b/>
          <w:vertAlign w:val="subscript"/>
        </w:rPr>
        <w:t>SSB</w:t>
      </w:r>
      <w:r w:rsidRPr="00655EC6">
        <w:rPr>
          <w:b/>
        </w:rPr>
        <w:t>)≤320</w:t>
      </w:r>
    </w:p>
    <w:p w14:paraId="3C9F8F95" w14:textId="77777777" w:rsidR="00E73ECB" w:rsidRPr="004D7882" w:rsidRDefault="002B62EC" w:rsidP="004D7882">
      <w:pPr>
        <w:pStyle w:val="af5"/>
        <w:numPr>
          <w:ilvl w:val="0"/>
          <w:numId w:val="25"/>
        </w:numPr>
        <w:spacing w:line="240" w:lineRule="auto"/>
        <w:jc w:val="both"/>
        <w:rPr>
          <w:b/>
        </w:rPr>
      </w:pPr>
      <w:r w:rsidRPr="00655EC6">
        <w:rPr>
          <w:b/>
        </w:rPr>
        <w:t>L = 6 for T</w:t>
      </w:r>
      <w:r w:rsidRPr="00655EC6">
        <w:rPr>
          <w:b/>
          <w:vertAlign w:val="subscript"/>
        </w:rPr>
        <w:t>DRX</w:t>
      </w:r>
      <w:r w:rsidRPr="00655EC6">
        <w:rPr>
          <w:b/>
        </w:rPr>
        <w:t>&gt;320</w:t>
      </w:r>
    </w:p>
    <w:p w14:paraId="50541175" w14:textId="77777777" w:rsidR="00CE0D5E" w:rsidRPr="000C45FD" w:rsidRDefault="00141644" w:rsidP="00544349">
      <w:pPr>
        <w:pStyle w:val="1"/>
        <w:numPr>
          <w:ilvl w:val="0"/>
          <w:numId w:val="1"/>
        </w:numPr>
        <w:rPr>
          <w:rFonts w:ascii="Calibri" w:hAnsi="Calibri"/>
          <w:lang w:eastAsia="zh-CN"/>
        </w:rPr>
      </w:pPr>
      <w:r>
        <w:rPr>
          <w:rFonts w:ascii="Calibri" w:hAnsi="Calibri"/>
        </w:rPr>
        <w:t>Summary</w:t>
      </w:r>
    </w:p>
    <w:p w14:paraId="442E9689" w14:textId="77777777" w:rsidR="00687081" w:rsidRDefault="006F7557" w:rsidP="001E7AC0">
      <w:pPr>
        <w:adjustRightInd w:val="0"/>
        <w:snapToGrid w:val="0"/>
        <w:spacing w:before="180" w:after="120"/>
        <w:jc w:val="both"/>
      </w:pPr>
      <w:r w:rsidRPr="00A45739">
        <w:rPr>
          <w:rFonts w:hint="eastAsia"/>
        </w:rPr>
        <w:t xml:space="preserve">In this </w:t>
      </w:r>
      <w:r w:rsidRPr="00A45739">
        <w:t>paper,</w:t>
      </w:r>
      <w:r w:rsidR="00FB24ED" w:rsidRPr="00A45739">
        <w:rPr>
          <w:rFonts w:hint="eastAsia"/>
        </w:rPr>
        <w:t xml:space="preserve"> </w:t>
      </w:r>
      <w:r w:rsidR="00E5745C">
        <w:t>RLM</w:t>
      </w:r>
      <w:r w:rsidR="00A45739" w:rsidRPr="00A45739">
        <w:t xml:space="preserve"> </w:t>
      </w:r>
      <w:r w:rsidR="002D717F" w:rsidRPr="00A45739">
        <w:t>requirements for NR-U</w:t>
      </w:r>
      <w:r w:rsidR="005B4562" w:rsidRPr="00A45739">
        <w:rPr>
          <w:szCs w:val="20"/>
        </w:rPr>
        <w:t xml:space="preserve"> have</w:t>
      </w:r>
      <w:r w:rsidR="002D717F" w:rsidRPr="00A45739">
        <w:rPr>
          <w:szCs w:val="20"/>
        </w:rPr>
        <w:t xml:space="preserve"> been</w:t>
      </w:r>
      <w:r w:rsidR="00660B4F" w:rsidRPr="00A45739">
        <w:rPr>
          <w:szCs w:val="20"/>
        </w:rPr>
        <w:t xml:space="preserve"> discussed</w:t>
      </w:r>
      <w:r w:rsidR="000D3205" w:rsidRPr="00A45739">
        <w:t>. We have the following observations and proposals</w:t>
      </w:r>
      <w:r w:rsidR="007E7E51" w:rsidRPr="00A45739">
        <w:t>:</w:t>
      </w:r>
    </w:p>
    <w:p w14:paraId="4A51E83A" w14:textId="77777777" w:rsidR="00DC58A2" w:rsidRDefault="00DC58A2" w:rsidP="001E7AC0">
      <w:pPr>
        <w:adjustRightInd w:val="0"/>
        <w:snapToGrid w:val="0"/>
        <w:spacing w:before="180" w:after="120"/>
        <w:jc w:val="both"/>
      </w:pPr>
      <w:r>
        <w:fldChar w:fldCharType="begin"/>
      </w:r>
      <w:r>
        <w:instrText xml:space="preserve"> REF _Ref40089846 \h </w:instrText>
      </w:r>
      <w:r>
        <w:fldChar w:fldCharType="separate"/>
      </w:r>
      <w:r w:rsidR="008867A8" w:rsidRPr="007D339C">
        <w:rPr>
          <w:rFonts w:ascii="Calibri" w:eastAsia="SimSun" w:hAnsi="Calibri" w:cs="Arial"/>
          <w:b/>
          <w:bCs/>
        </w:rPr>
        <w:t xml:space="preserve">Observation </w:t>
      </w:r>
      <w:r w:rsidR="008867A8">
        <w:rPr>
          <w:rFonts w:ascii="Calibri" w:eastAsia="SimSun" w:hAnsi="Calibri" w:cs="Arial"/>
          <w:b/>
          <w:bCs/>
          <w:noProof/>
        </w:rPr>
        <w:t>1</w:t>
      </w:r>
      <w:r w:rsidR="008867A8" w:rsidRPr="007D339C">
        <w:rPr>
          <w:rFonts w:ascii="Calibri" w:eastAsia="SimSun" w:hAnsi="Calibri" w:cs="Arial"/>
          <w:b/>
          <w:bCs/>
        </w:rPr>
        <w:t xml:space="preserve">: </w:t>
      </w:r>
      <w:r w:rsidR="008867A8" w:rsidRPr="004B4543">
        <w:rPr>
          <w:b/>
        </w:rPr>
        <w:t>Extending OOS evaluation period based on L</w:t>
      </w:r>
      <w:r w:rsidR="008867A8" w:rsidRPr="004B4543">
        <w:rPr>
          <w:b/>
          <w:vertAlign w:val="subscript"/>
        </w:rPr>
        <w:t>out</w:t>
      </w:r>
      <w:r w:rsidR="008867A8">
        <w:t xml:space="preserve"> </w:t>
      </w:r>
      <w:r w:rsidR="008867A8">
        <w:rPr>
          <w:b/>
        </w:rPr>
        <w:t>is not practical under low SNR condition</w:t>
      </w:r>
      <w:r w:rsidR="008867A8" w:rsidRPr="00CC44E3">
        <w:rPr>
          <w:b/>
        </w:rPr>
        <w:t>.</w:t>
      </w:r>
      <w:r w:rsidR="008867A8">
        <w:rPr>
          <w:b/>
        </w:rPr>
        <w:t xml:space="preserve"> The mis-detection rate of SSB presence detection would be &gt;10% when the SNR&lt;-5dB.</w:t>
      </w:r>
      <w:r>
        <w:fldChar w:fldCharType="end"/>
      </w:r>
    </w:p>
    <w:p w14:paraId="4346C679" w14:textId="77777777" w:rsidR="00DC58A2" w:rsidRDefault="00DC58A2" w:rsidP="001E7AC0">
      <w:pPr>
        <w:adjustRightInd w:val="0"/>
        <w:snapToGrid w:val="0"/>
        <w:spacing w:before="180" w:after="120"/>
        <w:jc w:val="both"/>
      </w:pPr>
      <w:r>
        <w:fldChar w:fldCharType="begin"/>
      </w:r>
      <w:r>
        <w:instrText xml:space="preserve"> REF _Ref40089848 \h </w:instrText>
      </w:r>
      <w:r>
        <w:fldChar w:fldCharType="separate"/>
      </w:r>
      <w:r w:rsidR="008867A8" w:rsidRPr="007D339C">
        <w:rPr>
          <w:rFonts w:ascii="Calibri" w:eastAsia="SimSun" w:hAnsi="Calibri" w:cs="Arial"/>
          <w:b/>
          <w:bCs/>
        </w:rPr>
        <w:t xml:space="preserve">Observation </w:t>
      </w:r>
      <w:r w:rsidR="008867A8">
        <w:rPr>
          <w:rFonts w:ascii="Calibri" w:eastAsia="SimSun" w:hAnsi="Calibri" w:cs="Arial"/>
          <w:b/>
          <w:bCs/>
          <w:noProof/>
        </w:rPr>
        <w:t>2</w:t>
      </w:r>
      <w:r w:rsidR="008867A8" w:rsidRPr="007D339C">
        <w:rPr>
          <w:rFonts w:ascii="Calibri" w:eastAsia="SimSun" w:hAnsi="Calibri" w:cs="Arial"/>
          <w:b/>
          <w:bCs/>
        </w:rPr>
        <w:t xml:space="preserve">: </w:t>
      </w:r>
      <w:r w:rsidR="008867A8">
        <w:rPr>
          <w:b/>
        </w:rPr>
        <w:t>For Option 2, OOS could be indicated in the SNR higher than Oout, because of mis-detection on SSB.</w:t>
      </w:r>
      <w:r>
        <w:fldChar w:fldCharType="end"/>
      </w:r>
    </w:p>
    <w:p w14:paraId="25610160" w14:textId="72E70F24" w:rsidR="008867A8" w:rsidRPr="008867A8" w:rsidRDefault="00DC58A2" w:rsidP="008867A8">
      <w:pPr>
        <w:adjustRightInd w:val="0"/>
        <w:snapToGrid w:val="0"/>
        <w:spacing w:before="180" w:after="120"/>
        <w:jc w:val="both"/>
      </w:pPr>
      <w:r>
        <w:fldChar w:fldCharType="begin"/>
      </w:r>
      <w:r>
        <w:instrText xml:space="preserve"> REF _Ref40089851 \h </w:instrText>
      </w:r>
      <w:r>
        <w:fldChar w:fldCharType="separate"/>
      </w:r>
      <w:r w:rsidR="00B74F64" w:rsidRPr="007D339C">
        <w:rPr>
          <w:rFonts w:ascii="Calibri" w:eastAsia="SimSun" w:hAnsi="Calibri" w:cs="Arial"/>
          <w:b/>
          <w:bCs/>
        </w:rPr>
        <w:t xml:space="preserve">Observation </w:t>
      </w:r>
      <w:r w:rsidR="00B74F64">
        <w:rPr>
          <w:rFonts w:ascii="Calibri" w:eastAsia="SimSun" w:hAnsi="Calibri" w:cs="Arial"/>
          <w:b/>
          <w:bCs/>
          <w:noProof/>
        </w:rPr>
        <w:t>3</w:t>
      </w:r>
      <w:r w:rsidR="00B74F64" w:rsidRPr="007D339C">
        <w:rPr>
          <w:rFonts w:ascii="Calibri" w:eastAsia="SimSun" w:hAnsi="Calibri" w:cs="Arial"/>
          <w:b/>
          <w:bCs/>
        </w:rPr>
        <w:t xml:space="preserve">: </w:t>
      </w:r>
      <w:r w:rsidR="00B74F64">
        <w:rPr>
          <w:b/>
        </w:rPr>
        <w:t>For Option 3,</w:t>
      </w:r>
      <w:r w:rsidR="00B74F64" w:rsidRPr="00BA639D">
        <w:rPr>
          <w:b/>
        </w:rPr>
        <w:t xml:space="preserve"> </w:t>
      </w:r>
      <w:r w:rsidR="00B74F64" w:rsidRPr="005B7954">
        <w:rPr>
          <w:b/>
        </w:rPr>
        <w:t>the chance to trigger OOS indication mistakenly can be reduced</w:t>
      </w:r>
      <w:r>
        <w:fldChar w:fldCharType="end"/>
      </w:r>
      <w:r w:rsidR="008867A8">
        <w:t>.</w:t>
      </w:r>
      <w:r>
        <w:fldChar w:fldCharType="begin"/>
      </w:r>
      <w:r>
        <w:instrText xml:space="preserve"> REF _Ref40089856 \h </w:instrText>
      </w:r>
      <w:r>
        <w:fldChar w:fldCharType="separate"/>
      </w:r>
    </w:p>
    <w:p w14:paraId="595480F7" w14:textId="77777777" w:rsidR="00DC58A2" w:rsidRDefault="008867A8" w:rsidP="001E7AC0">
      <w:pPr>
        <w:adjustRightInd w:val="0"/>
        <w:snapToGrid w:val="0"/>
        <w:spacing w:before="180" w:after="120"/>
        <w:jc w:val="both"/>
      </w:pPr>
      <w:r w:rsidRPr="00655EC6">
        <w:rPr>
          <w:b/>
        </w:rPr>
        <w:t xml:space="preserve">Proposal </w:t>
      </w:r>
      <w:r>
        <w:rPr>
          <w:b/>
        </w:rPr>
        <w:t>1</w:t>
      </w:r>
      <w:r w:rsidRPr="00655EC6">
        <w:rPr>
          <w:b/>
        </w:rPr>
        <w:t xml:space="preserve">: </w:t>
      </w:r>
      <w:r>
        <w:rPr>
          <w:b/>
        </w:rPr>
        <w:t xml:space="preserve">For </w:t>
      </w:r>
      <w:r w:rsidRPr="00B73F3C">
        <w:rPr>
          <w:b/>
        </w:rPr>
        <w:t>SSB-based RLM</w:t>
      </w:r>
      <w:r>
        <w:rPr>
          <w:b/>
        </w:rPr>
        <w:t>, t</w:t>
      </w:r>
      <w:r w:rsidRPr="00B73F3C">
        <w:rPr>
          <w:b/>
        </w:rPr>
        <w:t xml:space="preserve">he </w:t>
      </w:r>
      <w:r>
        <w:rPr>
          <w:b/>
        </w:rPr>
        <w:t xml:space="preserve">OOS </w:t>
      </w:r>
      <w:r w:rsidRPr="00B73F3C">
        <w:rPr>
          <w:b/>
        </w:rPr>
        <w:t>evaluation period is scaled by a fixed scaler</w:t>
      </w:r>
      <w:r>
        <w:rPr>
          <w:b/>
        </w:rPr>
        <w:t xml:space="preserve"> and the </w:t>
      </w:r>
      <w:r w:rsidRPr="00B73F3C">
        <w:rPr>
          <w:b/>
        </w:rPr>
        <w:t>samples whose SNR is higher than X dB</w:t>
      </w:r>
      <w:r>
        <w:rPr>
          <w:b/>
        </w:rPr>
        <w:t xml:space="preserve"> will be excluded for OOS evaluation (Option 3). </w:t>
      </w:r>
      <w:r w:rsidR="00DC58A2">
        <w:fldChar w:fldCharType="end"/>
      </w:r>
    </w:p>
    <w:p w14:paraId="19E4607F" w14:textId="77777777" w:rsidR="00655EC6" w:rsidRDefault="0067377D" w:rsidP="001E7AC0">
      <w:pPr>
        <w:adjustRightInd w:val="0"/>
        <w:snapToGrid w:val="0"/>
        <w:spacing w:before="180" w:after="120"/>
        <w:jc w:val="both"/>
      </w:pPr>
      <w:r>
        <w:fldChar w:fldCharType="begin"/>
      </w:r>
      <w:r w:rsidR="00655EC6">
        <w:instrText xml:space="preserve"> REF _Ref36710153 \h </w:instrText>
      </w:r>
      <w:r>
        <w:fldChar w:fldCharType="separate"/>
      </w:r>
      <w:r w:rsidR="008867A8" w:rsidRPr="00655EC6">
        <w:rPr>
          <w:b/>
        </w:rPr>
        <w:t xml:space="preserve">Proposal </w:t>
      </w:r>
      <w:r w:rsidR="008867A8">
        <w:rPr>
          <w:b/>
          <w:noProof/>
        </w:rPr>
        <w:t>2</w:t>
      </w:r>
      <w:r w:rsidR="008867A8" w:rsidRPr="00655EC6">
        <w:rPr>
          <w:b/>
        </w:rPr>
        <w:t xml:space="preserve">: OOS evaluation </w:t>
      </w:r>
      <w:r w:rsidR="008867A8">
        <w:rPr>
          <w:b/>
        </w:rPr>
        <w:t xml:space="preserve">period is </w:t>
      </w:r>
      <w:r w:rsidR="008867A8" w:rsidRPr="00655EC6">
        <w:rPr>
          <w:b/>
        </w:rPr>
        <w:t>based on (10 + L)</w:t>
      </w:r>
      <w:r w:rsidR="008867A8">
        <w:rPr>
          <w:b/>
        </w:rPr>
        <w:t xml:space="preserve"> samples, where L is:</w:t>
      </w:r>
      <w:r>
        <w:fldChar w:fldCharType="end"/>
      </w:r>
    </w:p>
    <w:p w14:paraId="695696AA" w14:textId="77777777" w:rsidR="00655EC6" w:rsidRDefault="00655EC6" w:rsidP="00655EC6">
      <w:pPr>
        <w:pStyle w:val="af5"/>
        <w:numPr>
          <w:ilvl w:val="0"/>
          <w:numId w:val="25"/>
        </w:numPr>
        <w:spacing w:line="240" w:lineRule="auto"/>
        <w:jc w:val="both"/>
        <w:rPr>
          <w:b/>
        </w:rPr>
      </w:pPr>
      <w:r w:rsidRPr="00655EC6">
        <w:rPr>
          <w:b/>
        </w:rPr>
        <w:t>L = 14 for Max(T</w:t>
      </w:r>
      <w:r w:rsidRPr="00655EC6">
        <w:rPr>
          <w:b/>
          <w:vertAlign w:val="subscript"/>
        </w:rPr>
        <w:t>DRX</w:t>
      </w:r>
      <w:r w:rsidRPr="00655EC6">
        <w:rPr>
          <w:b/>
        </w:rPr>
        <w:t>,T</w:t>
      </w:r>
      <w:r w:rsidRPr="00655EC6">
        <w:rPr>
          <w:b/>
          <w:vertAlign w:val="subscript"/>
        </w:rPr>
        <w:t>SSB</w:t>
      </w:r>
      <w:r w:rsidRPr="00655EC6">
        <w:rPr>
          <w:b/>
        </w:rPr>
        <w:t>)≤40 where T</w:t>
      </w:r>
      <w:r w:rsidRPr="00655EC6">
        <w:rPr>
          <w:b/>
          <w:vertAlign w:val="subscript"/>
        </w:rPr>
        <w:t>DRX</w:t>
      </w:r>
      <w:r w:rsidRPr="00655EC6">
        <w:rPr>
          <w:b/>
        </w:rPr>
        <w:t>=0 for non-DRX</w:t>
      </w:r>
    </w:p>
    <w:p w14:paraId="39DEF03E" w14:textId="77777777" w:rsidR="00655EC6" w:rsidRDefault="00655EC6" w:rsidP="00655EC6">
      <w:pPr>
        <w:pStyle w:val="af5"/>
        <w:numPr>
          <w:ilvl w:val="0"/>
          <w:numId w:val="25"/>
        </w:numPr>
        <w:spacing w:line="240" w:lineRule="auto"/>
        <w:jc w:val="both"/>
        <w:rPr>
          <w:b/>
        </w:rPr>
      </w:pPr>
      <w:r w:rsidRPr="00655EC6">
        <w:rPr>
          <w:b/>
        </w:rPr>
        <w:t>L = 10 for 40&lt;Max(T</w:t>
      </w:r>
      <w:r w:rsidRPr="00655EC6">
        <w:rPr>
          <w:b/>
          <w:vertAlign w:val="subscript"/>
        </w:rPr>
        <w:t>DRX</w:t>
      </w:r>
      <w:r w:rsidRPr="00655EC6">
        <w:rPr>
          <w:b/>
        </w:rPr>
        <w:t>,T</w:t>
      </w:r>
      <w:r w:rsidRPr="00655EC6">
        <w:rPr>
          <w:b/>
          <w:vertAlign w:val="subscript"/>
        </w:rPr>
        <w:t>SSB</w:t>
      </w:r>
      <w:r w:rsidRPr="00655EC6">
        <w:rPr>
          <w:b/>
        </w:rPr>
        <w:t>)≤320</w:t>
      </w:r>
    </w:p>
    <w:p w14:paraId="38B3575C" w14:textId="77777777" w:rsidR="00655EC6" w:rsidRPr="008F640D" w:rsidRDefault="00655EC6" w:rsidP="008F640D">
      <w:pPr>
        <w:pStyle w:val="af5"/>
        <w:numPr>
          <w:ilvl w:val="0"/>
          <w:numId w:val="25"/>
        </w:numPr>
        <w:spacing w:line="240" w:lineRule="auto"/>
        <w:jc w:val="both"/>
        <w:rPr>
          <w:b/>
        </w:rPr>
      </w:pPr>
      <w:r w:rsidRPr="00655EC6">
        <w:rPr>
          <w:b/>
        </w:rPr>
        <w:t>L = 6 for T</w:t>
      </w:r>
      <w:r w:rsidRPr="00655EC6">
        <w:rPr>
          <w:b/>
          <w:vertAlign w:val="subscript"/>
        </w:rPr>
        <w:t>DRX</w:t>
      </w:r>
      <w:r w:rsidRPr="00655EC6">
        <w:rPr>
          <w:b/>
        </w:rPr>
        <w:t>&gt;320</w:t>
      </w:r>
    </w:p>
    <w:p w14:paraId="532B4048" w14:textId="77777777" w:rsidR="00D63646" w:rsidRPr="00192E1A" w:rsidRDefault="000F20AC" w:rsidP="00021661">
      <w:pPr>
        <w:pStyle w:val="1"/>
        <w:ind w:left="0" w:firstLine="0"/>
        <w:rPr>
          <w:rFonts w:ascii="Calibri" w:hAnsi="Calibri"/>
        </w:rPr>
      </w:pPr>
      <w:r w:rsidRPr="00192E1A">
        <w:rPr>
          <w:rFonts w:ascii="Calibri" w:hAnsi="Calibri"/>
        </w:rPr>
        <w:lastRenderedPageBreak/>
        <w:t>References</w:t>
      </w:r>
    </w:p>
    <w:p w14:paraId="3D4DFE85" w14:textId="77777777" w:rsidR="002745F6" w:rsidRDefault="00B5473B" w:rsidP="00703064">
      <w:r w:rsidRPr="005470E7">
        <w:rPr>
          <w:lang w:val="en-GB"/>
        </w:rPr>
        <w:t>[1</w:t>
      </w:r>
      <w:r w:rsidRPr="000D44EB">
        <w:t xml:space="preserve">] </w:t>
      </w:r>
      <w:r w:rsidR="000D44EB" w:rsidRPr="000D44EB">
        <w:t>R4-200</w:t>
      </w:r>
      <w:r w:rsidR="00247B45">
        <w:t>5367</w:t>
      </w:r>
      <w:r w:rsidR="000D44EB">
        <w:t xml:space="preserve"> </w:t>
      </w:r>
      <w:r w:rsidR="00D36E61" w:rsidRPr="00D36E61">
        <w:t>WF on NR-U RRM Requirements (Part 2)</w:t>
      </w:r>
      <w:r w:rsidRPr="005470E7">
        <w:t xml:space="preserve">, </w:t>
      </w:r>
      <w:r w:rsidR="00D36E61">
        <w:t>MediaTek I</w:t>
      </w:r>
      <w:r w:rsidR="00D36E61" w:rsidRPr="00D36E61">
        <w:t>nc</w:t>
      </w:r>
      <w:r w:rsidR="00D36E61">
        <w:t>.</w:t>
      </w:r>
    </w:p>
    <w:p w14:paraId="742A1186" w14:textId="77777777" w:rsidR="007C244E" w:rsidRPr="00703064" w:rsidRDefault="007C244E" w:rsidP="007C244E">
      <w:r>
        <w:rPr>
          <w:lang w:val="en-GB"/>
        </w:rPr>
        <w:t>[2</w:t>
      </w:r>
      <w:r w:rsidRPr="000D44EB">
        <w:t>] R4-200</w:t>
      </w:r>
      <w:r>
        <w:t xml:space="preserve">3616 </w:t>
      </w:r>
      <w:r w:rsidRPr="007C244E">
        <w:t>Discussion on RLM requirement for NR-U</w:t>
      </w:r>
      <w:r w:rsidRPr="005470E7">
        <w:t xml:space="preserve">, </w:t>
      </w:r>
      <w:r>
        <w:t>MediaTek I</w:t>
      </w:r>
      <w:r w:rsidRPr="00D36E61">
        <w:t>nc</w:t>
      </w:r>
      <w:r>
        <w:t>.</w:t>
      </w:r>
    </w:p>
    <w:p w14:paraId="0CEF4063" w14:textId="77777777" w:rsidR="007C244E" w:rsidRPr="00703064" w:rsidRDefault="007C244E" w:rsidP="00703064"/>
    <w:sectPr w:rsidR="007C244E" w:rsidRPr="0070306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0904B" w14:textId="77777777" w:rsidR="00CF1635" w:rsidRDefault="00CF1635">
      <w:r>
        <w:separator/>
      </w:r>
    </w:p>
  </w:endnote>
  <w:endnote w:type="continuationSeparator" w:id="0">
    <w:p w14:paraId="4DF76552" w14:textId="77777777" w:rsidR="00CF1635" w:rsidRDefault="00CF1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31CF0F" w14:textId="77777777" w:rsidR="00CF1635" w:rsidRDefault="00CF1635">
      <w:r>
        <w:separator/>
      </w:r>
    </w:p>
  </w:footnote>
  <w:footnote w:type="continuationSeparator" w:id="0">
    <w:p w14:paraId="3BF6BE8D" w14:textId="77777777" w:rsidR="00CF1635" w:rsidRDefault="00CF16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D3829"/>
    <w:multiLevelType w:val="hybridMultilevel"/>
    <w:tmpl w:val="8CE81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014AF"/>
    <w:multiLevelType w:val="hybridMultilevel"/>
    <w:tmpl w:val="86C46C0A"/>
    <w:lvl w:ilvl="0" w:tplc="4456005E">
      <w:start w:val="1"/>
      <w:numFmt w:val="bullet"/>
      <w:lvlText w:val="•"/>
      <w:lvlJc w:val="left"/>
      <w:pPr>
        <w:tabs>
          <w:tab w:val="num" w:pos="720"/>
        </w:tabs>
        <w:ind w:left="720" w:hanging="360"/>
      </w:pPr>
      <w:rPr>
        <w:rFonts w:ascii="Arial" w:hAnsi="Arial" w:hint="default"/>
      </w:rPr>
    </w:lvl>
    <w:lvl w:ilvl="1" w:tplc="6A4AF266" w:tentative="1">
      <w:start w:val="1"/>
      <w:numFmt w:val="bullet"/>
      <w:lvlText w:val="•"/>
      <w:lvlJc w:val="left"/>
      <w:pPr>
        <w:tabs>
          <w:tab w:val="num" w:pos="1440"/>
        </w:tabs>
        <w:ind w:left="1440" w:hanging="360"/>
      </w:pPr>
      <w:rPr>
        <w:rFonts w:ascii="Arial" w:hAnsi="Arial" w:hint="default"/>
      </w:rPr>
    </w:lvl>
    <w:lvl w:ilvl="2" w:tplc="B50AB234" w:tentative="1">
      <w:start w:val="1"/>
      <w:numFmt w:val="bullet"/>
      <w:lvlText w:val="•"/>
      <w:lvlJc w:val="left"/>
      <w:pPr>
        <w:tabs>
          <w:tab w:val="num" w:pos="2160"/>
        </w:tabs>
        <w:ind w:left="2160" w:hanging="360"/>
      </w:pPr>
      <w:rPr>
        <w:rFonts w:ascii="Arial" w:hAnsi="Arial" w:hint="default"/>
      </w:rPr>
    </w:lvl>
    <w:lvl w:ilvl="3" w:tplc="FC1E8E98" w:tentative="1">
      <w:start w:val="1"/>
      <w:numFmt w:val="bullet"/>
      <w:lvlText w:val="•"/>
      <w:lvlJc w:val="left"/>
      <w:pPr>
        <w:tabs>
          <w:tab w:val="num" w:pos="2880"/>
        </w:tabs>
        <w:ind w:left="2880" w:hanging="360"/>
      </w:pPr>
      <w:rPr>
        <w:rFonts w:ascii="Arial" w:hAnsi="Arial" w:hint="default"/>
      </w:rPr>
    </w:lvl>
    <w:lvl w:ilvl="4" w:tplc="F3BE4B2A" w:tentative="1">
      <w:start w:val="1"/>
      <w:numFmt w:val="bullet"/>
      <w:lvlText w:val="•"/>
      <w:lvlJc w:val="left"/>
      <w:pPr>
        <w:tabs>
          <w:tab w:val="num" w:pos="3600"/>
        </w:tabs>
        <w:ind w:left="3600" w:hanging="360"/>
      </w:pPr>
      <w:rPr>
        <w:rFonts w:ascii="Arial" w:hAnsi="Arial" w:hint="default"/>
      </w:rPr>
    </w:lvl>
    <w:lvl w:ilvl="5" w:tplc="1D9E8D8E" w:tentative="1">
      <w:start w:val="1"/>
      <w:numFmt w:val="bullet"/>
      <w:lvlText w:val="•"/>
      <w:lvlJc w:val="left"/>
      <w:pPr>
        <w:tabs>
          <w:tab w:val="num" w:pos="4320"/>
        </w:tabs>
        <w:ind w:left="4320" w:hanging="360"/>
      </w:pPr>
      <w:rPr>
        <w:rFonts w:ascii="Arial" w:hAnsi="Arial" w:hint="default"/>
      </w:rPr>
    </w:lvl>
    <w:lvl w:ilvl="6" w:tplc="0FEA0A3C" w:tentative="1">
      <w:start w:val="1"/>
      <w:numFmt w:val="bullet"/>
      <w:lvlText w:val="•"/>
      <w:lvlJc w:val="left"/>
      <w:pPr>
        <w:tabs>
          <w:tab w:val="num" w:pos="5040"/>
        </w:tabs>
        <w:ind w:left="5040" w:hanging="360"/>
      </w:pPr>
      <w:rPr>
        <w:rFonts w:ascii="Arial" w:hAnsi="Arial" w:hint="default"/>
      </w:rPr>
    </w:lvl>
    <w:lvl w:ilvl="7" w:tplc="F9C8336A" w:tentative="1">
      <w:start w:val="1"/>
      <w:numFmt w:val="bullet"/>
      <w:lvlText w:val="•"/>
      <w:lvlJc w:val="left"/>
      <w:pPr>
        <w:tabs>
          <w:tab w:val="num" w:pos="5760"/>
        </w:tabs>
        <w:ind w:left="5760" w:hanging="360"/>
      </w:pPr>
      <w:rPr>
        <w:rFonts w:ascii="Arial" w:hAnsi="Arial" w:hint="default"/>
      </w:rPr>
    </w:lvl>
    <w:lvl w:ilvl="8" w:tplc="E37A4A9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E3069C"/>
    <w:multiLevelType w:val="hybridMultilevel"/>
    <w:tmpl w:val="601A5382"/>
    <w:lvl w:ilvl="0" w:tplc="09F0AD04">
      <w:start w:val="1"/>
      <w:numFmt w:val="bullet"/>
      <w:lvlText w:val="•"/>
      <w:lvlJc w:val="left"/>
      <w:pPr>
        <w:tabs>
          <w:tab w:val="num" w:pos="720"/>
        </w:tabs>
        <w:ind w:left="720" w:hanging="360"/>
      </w:pPr>
      <w:rPr>
        <w:rFonts w:ascii="Arial" w:hAnsi="Arial" w:hint="default"/>
      </w:rPr>
    </w:lvl>
    <w:lvl w:ilvl="1" w:tplc="FCAAA854" w:tentative="1">
      <w:start w:val="1"/>
      <w:numFmt w:val="bullet"/>
      <w:lvlText w:val="•"/>
      <w:lvlJc w:val="left"/>
      <w:pPr>
        <w:tabs>
          <w:tab w:val="num" w:pos="1440"/>
        </w:tabs>
        <w:ind w:left="1440" w:hanging="360"/>
      </w:pPr>
      <w:rPr>
        <w:rFonts w:ascii="Arial" w:hAnsi="Arial" w:hint="default"/>
      </w:rPr>
    </w:lvl>
    <w:lvl w:ilvl="2" w:tplc="0CCAF4AC" w:tentative="1">
      <w:start w:val="1"/>
      <w:numFmt w:val="bullet"/>
      <w:lvlText w:val="•"/>
      <w:lvlJc w:val="left"/>
      <w:pPr>
        <w:tabs>
          <w:tab w:val="num" w:pos="2160"/>
        </w:tabs>
        <w:ind w:left="2160" w:hanging="360"/>
      </w:pPr>
      <w:rPr>
        <w:rFonts w:ascii="Arial" w:hAnsi="Arial" w:hint="default"/>
      </w:rPr>
    </w:lvl>
    <w:lvl w:ilvl="3" w:tplc="044EA17A" w:tentative="1">
      <w:start w:val="1"/>
      <w:numFmt w:val="bullet"/>
      <w:lvlText w:val="•"/>
      <w:lvlJc w:val="left"/>
      <w:pPr>
        <w:tabs>
          <w:tab w:val="num" w:pos="2880"/>
        </w:tabs>
        <w:ind w:left="2880" w:hanging="360"/>
      </w:pPr>
      <w:rPr>
        <w:rFonts w:ascii="Arial" w:hAnsi="Arial" w:hint="default"/>
      </w:rPr>
    </w:lvl>
    <w:lvl w:ilvl="4" w:tplc="67A6DDAC" w:tentative="1">
      <w:start w:val="1"/>
      <w:numFmt w:val="bullet"/>
      <w:lvlText w:val="•"/>
      <w:lvlJc w:val="left"/>
      <w:pPr>
        <w:tabs>
          <w:tab w:val="num" w:pos="3600"/>
        </w:tabs>
        <w:ind w:left="3600" w:hanging="360"/>
      </w:pPr>
      <w:rPr>
        <w:rFonts w:ascii="Arial" w:hAnsi="Arial" w:hint="default"/>
      </w:rPr>
    </w:lvl>
    <w:lvl w:ilvl="5" w:tplc="BBA644DE" w:tentative="1">
      <w:start w:val="1"/>
      <w:numFmt w:val="bullet"/>
      <w:lvlText w:val="•"/>
      <w:lvlJc w:val="left"/>
      <w:pPr>
        <w:tabs>
          <w:tab w:val="num" w:pos="4320"/>
        </w:tabs>
        <w:ind w:left="4320" w:hanging="360"/>
      </w:pPr>
      <w:rPr>
        <w:rFonts w:ascii="Arial" w:hAnsi="Arial" w:hint="default"/>
      </w:rPr>
    </w:lvl>
    <w:lvl w:ilvl="6" w:tplc="77300064" w:tentative="1">
      <w:start w:val="1"/>
      <w:numFmt w:val="bullet"/>
      <w:lvlText w:val="•"/>
      <w:lvlJc w:val="left"/>
      <w:pPr>
        <w:tabs>
          <w:tab w:val="num" w:pos="5040"/>
        </w:tabs>
        <w:ind w:left="5040" w:hanging="360"/>
      </w:pPr>
      <w:rPr>
        <w:rFonts w:ascii="Arial" w:hAnsi="Arial" w:hint="default"/>
      </w:rPr>
    </w:lvl>
    <w:lvl w:ilvl="7" w:tplc="419ED7E8" w:tentative="1">
      <w:start w:val="1"/>
      <w:numFmt w:val="bullet"/>
      <w:lvlText w:val="•"/>
      <w:lvlJc w:val="left"/>
      <w:pPr>
        <w:tabs>
          <w:tab w:val="num" w:pos="5760"/>
        </w:tabs>
        <w:ind w:left="5760" w:hanging="360"/>
      </w:pPr>
      <w:rPr>
        <w:rFonts w:ascii="Arial" w:hAnsi="Arial" w:hint="default"/>
      </w:rPr>
    </w:lvl>
    <w:lvl w:ilvl="8" w:tplc="706A23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335908"/>
    <w:multiLevelType w:val="hybridMultilevel"/>
    <w:tmpl w:val="B226E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DD0024"/>
    <w:multiLevelType w:val="hybridMultilevel"/>
    <w:tmpl w:val="0FD6F6B8"/>
    <w:lvl w:ilvl="0" w:tplc="7422DE32">
      <w:start w:val="1"/>
      <w:numFmt w:val="bullet"/>
      <w:lvlText w:val="•"/>
      <w:lvlJc w:val="left"/>
      <w:pPr>
        <w:tabs>
          <w:tab w:val="num" w:pos="360"/>
        </w:tabs>
        <w:ind w:left="360" w:hanging="360"/>
      </w:pPr>
      <w:rPr>
        <w:rFonts w:ascii="Arial" w:hAnsi="Arial" w:hint="default"/>
      </w:rPr>
    </w:lvl>
    <w:lvl w:ilvl="1" w:tplc="B04CD496">
      <w:start w:val="93"/>
      <w:numFmt w:val="bullet"/>
      <w:lvlText w:val="•"/>
      <w:lvlJc w:val="left"/>
      <w:pPr>
        <w:tabs>
          <w:tab w:val="num" w:pos="1080"/>
        </w:tabs>
        <w:ind w:left="1080" w:hanging="360"/>
      </w:pPr>
      <w:rPr>
        <w:rFonts w:ascii="Arial" w:hAnsi="Arial" w:hint="default"/>
      </w:rPr>
    </w:lvl>
    <w:lvl w:ilvl="2" w:tplc="1F8208F0" w:tentative="1">
      <w:start w:val="1"/>
      <w:numFmt w:val="bullet"/>
      <w:lvlText w:val="•"/>
      <w:lvlJc w:val="left"/>
      <w:pPr>
        <w:tabs>
          <w:tab w:val="num" w:pos="1800"/>
        </w:tabs>
        <w:ind w:left="1800" w:hanging="360"/>
      </w:pPr>
      <w:rPr>
        <w:rFonts w:ascii="Arial" w:hAnsi="Arial" w:hint="default"/>
      </w:rPr>
    </w:lvl>
    <w:lvl w:ilvl="3" w:tplc="3DD2EC84" w:tentative="1">
      <w:start w:val="1"/>
      <w:numFmt w:val="bullet"/>
      <w:lvlText w:val="•"/>
      <w:lvlJc w:val="left"/>
      <w:pPr>
        <w:tabs>
          <w:tab w:val="num" w:pos="2520"/>
        </w:tabs>
        <w:ind w:left="2520" w:hanging="360"/>
      </w:pPr>
      <w:rPr>
        <w:rFonts w:ascii="Arial" w:hAnsi="Arial" w:hint="default"/>
      </w:rPr>
    </w:lvl>
    <w:lvl w:ilvl="4" w:tplc="0A86FCFC" w:tentative="1">
      <w:start w:val="1"/>
      <w:numFmt w:val="bullet"/>
      <w:lvlText w:val="•"/>
      <w:lvlJc w:val="left"/>
      <w:pPr>
        <w:tabs>
          <w:tab w:val="num" w:pos="3240"/>
        </w:tabs>
        <w:ind w:left="3240" w:hanging="360"/>
      </w:pPr>
      <w:rPr>
        <w:rFonts w:ascii="Arial" w:hAnsi="Arial" w:hint="default"/>
      </w:rPr>
    </w:lvl>
    <w:lvl w:ilvl="5" w:tplc="0218906C" w:tentative="1">
      <w:start w:val="1"/>
      <w:numFmt w:val="bullet"/>
      <w:lvlText w:val="•"/>
      <w:lvlJc w:val="left"/>
      <w:pPr>
        <w:tabs>
          <w:tab w:val="num" w:pos="3960"/>
        </w:tabs>
        <w:ind w:left="3960" w:hanging="360"/>
      </w:pPr>
      <w:rPr>
        <w:rFonts w:ascii="Arial" w:hAnsi="Arial" w:hint="default"/>
      </w:rPr>
    </w:lvl>
    <w:lvl w:ilvl="6" w:tplc="EA1CDFD0" w:tentative="1">
      <w:start w:val="1"/>
      <w:numFmt w:val="bullet"/>
      <w:lvlText w:val="•"/>
      <w:lvlJc w:val="left"/>
      <w:pPr>
        <w:tabs>
          <w:tab w:val="num" w:pos="4680"/>
        </w:tabs>
        <w:ind w:left="4680" w:hanging="360"/>
      </w:pPr>
      <w:rPr>
        <w:rFonts w:ascii="Arial" w:hAnsi="Arial" w:hint="default"/>
      </w:rPr>
    </w:lvl>
    <w:lvl w:ilvl="7" w:tplc="B4746358" w:tentative="1">
      <w:start w:val="1"/>
      <w:numFmt w:val="bullet"/>
      <w:lvlText w:val="•"/>
      <w:lvlJc w:val="left"/>
      <w:pPr>
        <w:tabs>
          <w:tab w:val="num" w:pos="5400"/>
        </w:tabs>
        <w:ind w:left="5400" w:hanging="360"/>
      </w:pPr>
      <w:rPr>
        <w:rFonts w:ascii="Arial" w:hAnsi="Arial" w:hint="default"/>
      </w:rPr>
    </w:lvl>
    <w:lvl w:ilvl="8" w:tplc="930CB17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F853F64"/>
    <w:multiLevelType w:val="hybridMultilevel"/>
    <w:tmpl w:val="36641C2C"/>
    <w:lvl w:ilvl="0" w:tplc="4C585770">
      <w:start w:val="1"/>
      <w:numFmt w:val="bullet"/>
      <w:lvlText w:val="•"/>
      <w:lvlJc w:val="left"/>
      <w:pPr>
        <w:tabs>
          <w:tab w:val="num" w:pos="360"/>
        </w:tabs>
        <w:ind w:left="360" w:hanging="360"/>
      </w:pPr>
      <w:rPr>
        <w:rFonts w:ascii="Arial" w:hAnsi="Arial" w:hint="default"/>
      </w:rPr>
    </w:lvl>
    <w:lvl w:ilvl="1" w:tplc="CE8C5B5C">
      <w:start w:val="93"/>
      <w:numFmt w:val="bullet"/>
      <w:lvlText w:val="•"/>
      <w:lvlJc w:val="left"/>
      <w:pPr>
        <w:tabs>
          <w:tab w:val="num" w:pos="1080"/>
        </w:tabs>
        <w:ind w:left="1080" w:hanging="360"/>
      </w:pPr>
      <w:rPr>
        <w:rFonts w:ascii="Arial" w:hAnsi="Arial" w:hint="default"/>
      </w:rPr>
    </w:lvl>
    <w:lvl w:ilvl="2" w:tplc="4D449196" w:tentative="1">
      <w:start w:val="1"/>
      <w:numFmt w:val="bullet"/>
      <w:lvlText w:val="•"/>
      <w:lvlJc w:val="left"/>
      <w:pPr>
        <w:tabs>
          <w:tab w:val="num" w:pos="1800"/>
        </w:tabs>
        <w:ind w:left="1800" w:hanging="360"/>
      </w:pPr>
      <w:rPr>
        <w:rFonts w:ascii="Arial" w:hAnsi="Arial" w:hint="default"/>
      </w:rPr>
    </w:lvl>
    <w:lvl w:ilvl="3" w:tplc="D28CCCA4" w:tentative="1">
      <w:start w:val="1"/>
      <w:numFmt w:val="bullet"/>
      <w:lvlText w:val="•"/>
      <w:lvlJc w:val="left"/>
      <w:pPr>
        <w:tabs>
          <w:tab w:val="num" w:pos="2520"/>
        </w:tabs>
        <w:ind w:left="2520" w:hanging="360"/>
      </w:pPr>
      <w:rPr>
        <w:rFonts w:ascii="Arial" w:hAnsi="Arial" w:hint="default"/>
      </w:rPr>
    </w:lvl>
    <w:lvl w:ilvl="4" w:tplc="28D851F4" w:tentative="1">
      <w:start w:val="1"/>
      <w:numFmt w:val="bullet"/>
      <w:lvlText w:val="•"/>
      <w:lvlJc w:val="left"/>
      <w:pPr>
        <w:tabs>
          <w:tab w:val="num" w:pos="3240"/>
        </w:tabs>
        <w:ind w:left="3240" w:hanging="360"/>
      </w:pPr>
      <w:rPr>
        <w:rFonts w:ascii="Arial" w:hAnsi="Arial" w:hint="default"/>
      </w:rPr>
    </w:lvl>
    <w:lvl w:ilvl="5" w:tplc="82C65456" w:tentative="1">
      <w:start w:val="1"/>
      <w:numFmt w:val="bullet"/>
      <w:lvlText w:val="•"/>
      <w:lvlJc w:val="left"/>
      <w:pPr>
        <w:tabs>
          <w:tab w:val="num" w:pos="3960"/>
        </w:tabs>
        <w:ind w:left="3960" w:hanging="360"/>
      </w:pPr>
      <w:rPr>
        <w:rFonts w:ascii="Arial" w:hAnsi="Arial" w:hint="default"/>
      </w:rPr>
    </w:lvl>
    <w:lvl w:ilvl="6" w:tplc="E4808FF8" w:tentative="1">
      <w:start w:val="1"/>
      <w:numFmt w:val="bullet"/>
      <w:lvlText w:val="•"/>
      <w:lvlJc w:val="left"/>
      <w:pPr>
        <w:tabs>
          <w:tab w:val="num" w:pos="4680"/>
        </w:tabs>
        <w:ind w:left="4680" w:hanging="360"/>
      </w:pPr>
      <w:rPr>
        <w:rFonts w:ascii="Arial" w:hAnsi="Arial" w:hint="default"/>
      </w:rPr>
    </w:lvl>
    <w:lvl w:ilvl="7" w:tplc="8F32D3FE" w:tentative="1">
      <w:start w:val="1"/>
      <w:numFmt w:val="bullet"/>
      <w:lvlText w:val="•"/>
      <w:lvlJc w:val="left"/>
      <w:pPr>
        <w:tabs>
          <w:tab w:val="num" w:pos="5400"/>
        </w:tabs>
        <w:ind w:left="5400" w:hanging="360"/>
      </w:pPr>
      <w:rPr>
        <w:rFonts w:ascii="Arial" w:hAnsi="Arial" w:hint="default"/>
      </w:rPr>
    </w:lvl>
    <w:lvl w:ilvl="8" w:tplc="373AF59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1332102"/>
    <w:multiLevelType w:val="hybridMultilevel"/>
    <w:tmpl w:val="E88E2282"/>
    <w:lvl w:ilvl="0" w:tplc="3D380B98">
      <w:start w:val="1"/>
      <w:numFmt w:val="bullet"/>
      <w:lvlText w:val="•"/>
      <w:lvlJc w:val="left"/>
      <w:pPr>
        <w:tabs>
          <w:tab w:val="num" w:pos="720"/>
        </w:tabs>
        <w:ind w:left="720" w:hanging="360"/>
      </w:pPr>
      <w:rPr>
        <w:rFonts w:ascii="Arial" w:hAnsi="Arial" w:hint="default"/>
      </w:rPr>
    </w:lvl>
    <w:lvl w:ilvl="1" w:tplc="1216405E">
      <w:start w:val="1"/>
      <w:numFmt w:val="bullet"/>
      <w:lvlText w:val="•"/>
      <w:lvlJc w:val="left"/>
      <w:pPr>
        <w:tabs>
          <w:tab w:val="num" w:pos="1440"/>
        </w:tabs>
        <w:ind w:left="1440" w:hanging="360"/>
      </w:pPr>
      <w:rPr>
        <w:rFonts w:ascii="Arial" w:hAnsi="Arial" w:hint="default"/>
      </w:rPr>
    </w:lvl>
    <w:lvl w:ilvl="2" w:tplc="DDDE11C8" w:tentative="1">
      <w:start w:val="1"/>
      <w:numFmt w:val="bullet"/>
      <w:lvlText w:val="•"/>
      <w:lvlJc w:val="left"/>
      <w:pPr>
        <w:tabs>
          <w:tab w:val="num" w:pos="2160"/>
        </w:tabs>
        <w:ind w:left="2160" w:hanging="360"/>
      </w:pPr>
      <w:rPr>
        <w:rFonts w:ascii="Arial" w:hAnsi="Arial" w:hint="default"/>
      </w:rPr>
    </w:lvl>
    <w:lvl w:ilvl="3" w:tplc="793EDBF4" w:tentative="1">
      <w:start w:val="1"/>
      <w:numFmt w:val="bullet"/>
      <w:lvlText w:val="•"/>
      <w:lvlJc w:val="left"/>
      <w:pPr>
        <w:tabs>
          <w:tab w:val="num" w:pos="2880"/>
        </w:tabs>
        <w:ind w:left="2880" w:hanging="360"/>
      </w:pPr>
      <w:rPr>
        <w:rFonts w:ascii="Arial" w:hAnsi="Arial" w:hint="default"/>
      </w:rPr>
    </w:lvl>
    <w:lvl w:ilvl="4" w:tplc="9B22F114" w:tentative="1">
      <w:start w:val="1"/>
      <w:numFmt w:val="bullet"/>
      <w:lvlText w:val="•"/>
      <w:lvlJc w:val="left"/>
      <w:pPr>
        <w:tabs>
          <w:tab w:val="num" w:pos="3600"/>
        </w:tabs>
        <w:ind w:left="3600" w:hanging="360"/>
      </w:pPr>
      <w:rPr>
        <w:rFonts w:ascii="Arial" w:hAnsi="Arial" w:hint="default"/>
      </w:rPr>
    </w:lvl>
    <w:lvl w:ilvl="5" w:tplc="4422205C" w:tentative="1">
      <w:start w:val="1"/>
      <w:numFmt w:val="bullet"/>
      <w:lvlText w:val="•"/>
      <w:lvlJc w:val="left"/>
      <w:pPr>
        <w:tabs>
          <w:tab w:val="num" w:pos="4320"/>
        </w:tabs>
        <w:ind w:left="4320" w:hanging="360"/>
      </w:pPr>
      <w:rPr>
        <w:rFonts w:ascii="Arial" w:hAnsi="Arial" w:hint="default"/>
      </w:rPr>
    </w:lvl>
    <w:lvl w:ilvl="6" w:tplc="C8667A40" w:tentative="1">
      <w:start w:val="1"/>
      <w:numFmt w:val="bullet"/>
      <w:lvlText w:val="•"/>
      <w:lvlJc w:val="left"/>
      <w:pPr>
        <w:tabs>
          <w:tab w:val="num" w:pos="5040"/>
        </w:tabs>
        <w:ind w:left="5040" w:hanging="360"/>
      </w:pPr>
      <w:rPr>
        <w:rFonts w:ascii="Arial" w:hAnsi="Arial" w:hint="default"/>
      </w:rPr>
    </w:lvl>
    <w:lvl w:ilvl="7" w:tplc="8F70240E" w:tentative="1">
      <w:start w:val="1"/>
      <w:numFmt w:val="bullet"/>
      <w:lvlText w:val="•"/>
      <w:lvlJc w:val="left"/>
      <w:pPr>
        <w:tabs>
          <w:tab w:val="num" w:pos="5760"/>
        </w:tabs>
        <w:ind w:left="5760" w:hanging="360"/>
      </w:pPr>
      <w:rPr>
        <w:rFonts w:ascii="Arial" w:hAnsi="Arial" w:hint="default"/>
      </w:rPr>
    </w:lvl>
    <w:lvl w:ilvl="8" w:tplc="89B8C30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3513BA"/>
    <w:multiLevelType w:val="multilevel"/>
    <w:tmpl w:val="FF4A70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98080C"/>
    <w:multiLevelType w:val="hybridMultilevel"/>
    <w:tmpl w:val="C40440AA"/>
    <w:lvl w:ilvl="0" w:tplc="21AE805C">
      <w:start w:val="1"/>
      <w:numFmt w:val="bullet"/>
      <w:lvlText w:val="•"/>
      <w:lvlJc w:val="left"/>
      <w:pPr>
        <w:tabs>
          <w:tab w:val="num" w:pos="360"/>
        </w:tabs>
        <w:ind w:left="360" w:hanging="360"/>
      </w:pPr>
      <w:rPr>
        <w:rFonts w:ascii="Arial" w:hAnsi="Arial" w:hint="default"/>
      </w:rPr>
    </w:lvl>
    <w:lvl w:ilvl="1" w:tplc="E02C7E22">
      <w:start w:val="1"/>
      <w:numFmt w:val="bullet"/>
      <w:lvlText w:val="•"/>
      <w:lvlJc w:val="left"/>
      <w:pPr>
        <w:tabs>
          <w:tab w:val="num" w:pos="1080"/>
        </w:tabs>
        <w:ind w:left="1080" w:hanging="360"/>
      </w:pPr>
      <w:rPr>
        <w:rFonts w:ascii="Arial" w:hAnsi="Arial" w:hint="default"/>
      </w:rPr>
    </w:lvl>
    <w:lvl w:ilvl="2" w:tplc="596C0818">
      <w:start w:val="38"/>
      <w:numFmt w:val="bullet"/>
      <w:lvlText w:val="•"/>
      <w:lvlJc w:val="left"/>
      <w:pPr>
        <w:tabs>
          <w:tab w:val="num" w:pos="1800"/>
        </w:tabs>
        <w:ind w:left="1800" w:hanging="360"/>
      </w:pPr>
      <w:rPr>
        <w:rFonts w:ascii="Arial" w:hAnsi="Arial" w:hint="default"/>
      </w:rPr>
    </w:lvl>
    <w:lvl w:ilvl="3" w:tplc="F26CA116" w:tentative="1">
      <w:start w:val="1"/>
      <w:numFmt w:val="bullet"/>
      <w:lvlText w:val="•"/>
      <w:lvlJc w:val="left"/>
      <w:pPr>
        <w:tabs>
          <w:tab w:val="num" w:pos="2520"/>
        </w:tabs>
        <w:ind w:left="2520" w:hanging="360"/>
      </w:pPr>
      <w:rPr>
        <w:rFonts w:ascii="Arial" w:hAnsi="Arial" w:hint="default"/>
      </w:rPr>
    </w:lvl>
    <w:lvl w:ilvl="4" w:tplc="4490AD36" w:tentative="1">
      <w:start w:val="1"/>
      <w:numFmt w:val="bullet"/>
      <w:lvlText w:val="•"/>
      <w:lvlJc w:val="left"/>
      <w:pPr>
        <w:tabs>
          <w:tab w:val="num" w:pos="3240"/>
        </w:tabs>
        <w:ind w:left="3240" w:hanging="360"/>
      </w:pPr>
      <w:rPr>
        <w:rFonts w:ascii="Arial" w:hAnsi="Arial" w:hint="default"/>
      </w:rPr>
    </w:lvl>
    <w:lvl w:ilvl="5" w:tplc="9A88F67C" w:tentative="1">
      <w:start w:val="1"/>
      <w:numFmt w:val="bullet"/>
      <w:lvlText w:val="•"/>
      <w:lvlJc w:val="left"/>
      <w:pPr>
        <w:tabs>
          <w:tab w:val="num" w:pos="3960"/>
        </w:tabs>
        <w:ind w:left="3960" w:hanging="360"/>
      </w:pPr>
      <w:rPr>
        <w:rFonts w:ascii="Arial" w:hAnsi="Arial" w:hint="default"/>
      </w:rPr>
    </w:lvl>
    <w:lvl w:ilvl="6" w:tplc="898EAEE2" w:tentative="1">
      <w:start w:val="1"/>
      <w:numFmt w:val="bullet"/>
      <w:lvlText w:val="•"/>
      <w:lvlJc w:val="left"/>
      <w:pPr>
        <w:tabs>
          <w:tab w:val="num" w:pos="4680"/>
        </w:tabs>
        <w:ind w:left="4680" w:hanging="360"/>
      </w:pPr>
      <w:rPr>
        <w:rFonts w:ascii="Arial" w:hAnsi="Arial" w:hint="default"/>
      </w:rPr>
    </w:lvl>
    <w:lvl w:ilvl="7" w:tplc="B55E781C" w:tentative="1">
      <w:start w:val="1"/>
      <w:numFmt w:val="bullet"/>
      <w:lvlText w:val="•"/>
      <w:lvlJc w:val="left"/>
      <w:pPr>
        <w:tabs>
          <w:tab w:val="num" w:pos="5400"/>
        </w:tabs>
        <w:ind w:left="5400" w:hanging="360"/>
      </w:pPr>
      <w:rPr>
        <w:rFonts w:ascii="Arial" w:hAnsi="Arial" w:hint="default"/>
      </w:rPr>
    </w:lvl>
    <w:lvl w:ilvl="8" w:tplc="41F4C170"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604ED2"/>
    <w:multiLevelType w:val="hybridMultilevel"/>
    <w:tmpl w:val="3C48FF72"/>
    <w:lvl w:ilvl="0" w:tplc="493E2A1C">
      <w:start w:val="1"/>
      <w:numFmt w:val="bullet"/>
      <w:lvlText w:val="•"/>
      <w:lvlJc w:val="left"/>
      <w:pPr>
        <w:tabs>
          <w:tab w:val="num" w:pos="720"/>
        </w:tabs>
        <w:ind w:left="720" w:hanging="360"/>
      </w:pPr>
      <w:rPr>
        <w:rFonts w:ascii="Arial" w:hAnsi="Arial" w:hint="default"/>
      </w:rPr>
    </w:lvl>
    <w:lvl w:ilvl="1" w:tplc="D5222290" w:tentative="1">
      <w:start w:val="1"/>
      <w:numFmt w:val="bullet"/>
      <w:lvlText w:val="•"/>
      <w:lvlJc w:val="left"/>
      <w:pPr>
        <w:tabs>
          <w:tab w:val="num" w:pos="1440"/>
        </w:tabs>
        <w:ind w:left="1440" w:hanging="360"/>
      </w:pPr>
      <w:rPr>
        <w:rFonts w:ascii="Arial" w:hAnsi="Arial" w:hint="default"/>
      </w:rPr>
    </w:lvl>
    <w:lvl w:ilvl="2" w:tplc="77E295CA" w:tentative="1">
      <w:start w:val="1"/>
      <w:numFmt w:val="bullet"/>
      <w:lvlText w:val="•"/>
      <w:lvlJc w:val="left"/>
      <w:pPr>
        <w:tabs>
          <w:tab w:val="num" w:pos="2160"/>
        </w:tabs>
        <w:ind w:left="2160" w:hanging="360"/>
      </w:pPr>
      <w:rPr>
        <w:rFonts w:ascii="Arial" w:hAnsi="Arial" w:hint="default"/>
      </w:rPr>
    </w:lvl>
    <w:lvl w:ilvl="3" w:tplc="F2180ADA" w:tentative="1">
      <w:start w:val="1"/>
      <w:numFmt w:val="bullet"/>
      <w:lvlText w:val="•"/>
      <w:lvlJc w:val="left"/>
      <w:pPr>
        <w:tabs>
          <w:tab w:val="num" w:pos="2880"/>
        </w:tabs>
        <w:ind w:left="2880" w:hanging="360"/>
      </w:pPr>
      <w:rPr>
        <w:rFonts w:ascii="Arial" w:hAnsi="Arial" w:hint="default"/>
      </w:rPr>
    </w:lvl>
    <w:lvl w:ilvl="4" w:tplc="B7E8C078" w:tentative="1">
      <w:start w:val="1"/>
      <w:numFmt w:val="bullet"/>
      <w:lvlText w:val="•"/>
      <w:lvlJc w:val="left"/>
      <w:pPr>
        <w:tabs>
          <w:tab w:val="num" w:pos="3600"/>
        </w:tabs>
        <w:ind w:left="3600" w:hanging="360"/>
      </w:pPr>
      <w:rPr>
        <w:rFonts w:ascii="Arial" w:hAnsi="Arial" w:hint="default"/>
      </w:rPr>
    </w:lvl>
    <w:lvl w:ilvl="5" w:tplc="43E05F8A" w:tentative="1">
      <w:start w:val="1"/>
      <w:numFmt w:val="bullet"/>
      <w:lvlText w:val="•"/>
      <w:lvlJc w:val="left"/>
      <w:pPr>
        <w:tabs>
          <w:tab w:val="num" w:pos="4320"/>
        </w:tabs>
        <w:ind w:left="4320" w:hanging="360"/>
      </w:pPr>
      <w:rPr>
        <w:rFonts w:ascii="Arial" w:hAnsi="Arial" w:hint="default"/>
      </w:rPr>
    </w:lvl>
    <w:lvl w:ilvl="6" w:tplc="BFCC70C2" w:tentative="1">
      <w:start w:val="1"/>
      <w:numFmt w:val="bullet"/>
      <w:lvlText w:val="•"/>
      <w:lvlJc w:val="left"/>
      <w:pPr>
        <w:tabs>
          <w:tab w:val="num" w:pos="5040"/>
        </w:tabs>
        <w:ind w:left="5040" w:hanging="360"/>
      </w:pPr>
      <w:rPr>
        <w:rFonts w:ascii="Arial" w:hAnsi="Arial" w:hint="default"/>
      </w:rPr>
    </w:lvl>
    <w:lvl w:ilvl="7" w:tplc="2BA00B00" w:tentative="1">
      <w:start w:val="1"/>
      <w:numFmt w:val="bullet"/>
      <w:lvlText w:val="•"/>
      <w:lvlJc w:val="left"/>
      <w:pPr>
        <w:tabs>
          <w:tab w:val="num" w:pos="5760"/>
        </w:tabs>
        <w:ind w:left="5760" w:hanging="360"/>
      </w:pPr>
      <w:rPr>
        <w:rFonts w:ascii="Arial" w:hAnsi="Arial" w:hint="default"/>
      </w:rPr>
    </w:lvl>
    <w:lvl w:ilvl="8" w:tplc="7770A5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9BA3ABE"/>
    <w:multiLevelType w:val="hybridMultilevel"/>
    <w:tmpl w:val="80D60764"/>
    <w:lvl w:ilvl="0" w:tplc="E938B30A">
      <w:start w:val="1"/>
      <w:numFmt w:val="bullet"/>
      <w:lvlText w:val="•"/>
      <w:lvlJc w:val="left"/>
      <w:pPr>
        <w:tabs>
          <w:tab w:val="num" w:pos="720"/>
        </w:tabs>
        <w:ind w:left="720" w:hanging="360"/>
      </w:pPr>
      <w:rPr>
        <w:rFonts w:ascii="Arial" w:hAnsi="Arial" w:hint="default"/>
      </w:rPr>
    </w:lvl>
    <w:lvl w:ilvl="1" w:tplc="0DF4BFB8">
      <w:start w:val="20"/>
      <w:numFmt w:val="bullet"/>
      <w:lvlText w:val="•"/>
      <w:lvlJc w:val="left"/>
      <w:pPr>
        <w:tabs>
          <w:tab w:val="num" w:pos="1440"/>
        </w:tabs>
        <w:ind w:left="1440" w:hanging="360"/>
      </w:pPr>
      <w:rPr>
        <w:rFonts w:ascii="Arial" w:hAnsi="Arial" w:hint="default"/>
      </w:rPr>
    </w:lvl>
    <w:lvl w:ilvl="2" w:tplc="B060DC10" w:tentative="1">
      <w:start w:val="1"/>
      <w:numFmt w:val="bullet"/>
      <w:lvlText w:val="•"/>
      <w:lvlJc w:val="left"/>
      <w:pPr>
        <w:tabs>
          <w:tab w:val="num" w:pos="2160"/>
        </w:tabs>
        <w:ind w:left="2160" w:hanging="360"/>
      </w:pPr>
      <w:rPr>
        <w:rFonts w:ascii="Arial" w:hAnsi="Arial" w:hint="default"/>
      </w:rPr>
    </w:lvl>
    <w:lvl w:ilvl="3" w:tplc="DFEA9A82" w:tentative="1">
      <w:start w:val="1"/>
      <w:numFmt w:val="bullet"/>
      <w:lvlText w:val="•"/>
      <w:lvlJc w:val="left"/>
      <w:pPr>
        <w:tabs>
          <w:tab w:val="num" w:pos="2880"/>
        </w:tabs>
        <w:ind w:left="2880" w:hanging="360"/>
      </w:pPr>
      <w:rPr>
        <w:rFonts w:ascii="Arial" w:hAnsi="Arial" w:hint="default"/>
      </w:rPr>
    </w:lvl>
    <w:lvl w:ilvl="4" w:tplc="D882854E" w:tentative="1">
      <w:start w:val="1"/>
      <w:numFmt w:val="bullet"/>
      <w:lvlText w:val="•"/>
      <w:lvlJc w:val="left"/>
      <w:pPr>
        <w:tabs>
          <w:tab w:val="num" w:pos="3600"/>
        </w:tabs>
        <w:ind w:left="3600" w:hanging="360"/>
      </w:pPr>
      <w:rPr>
        <w:rFonts w:ascii="Arial" w:hAnsi="Arial" w:hint="default"/>
      </w:rPr>
    </w:lvl>
    <w:lvl w:ilvl="5" w:tplc="930012EC" w:tentative="1">
      <w:start w:val="1"/>
      <w:numFmt w:val="bullet"/>
      <w:lvlText w:val="•"/>
      <w:lvlJc w:val="left"/>
      <w:pPr>
        <w:tabs>
          <w:tab w:val="num" w:pos="4320"/>
        </w:tabs>
        <w:ind w:left="4320" w:hanging="360"/>
      </w:pPr>
      <w:rPr>
        <w:rFonts w:ascii="Arial" w:hAnsi="Arial" w:hint="default"/>
      </w:rPr>
    </w:lvl>
    <w:lvl w:ilvl="6" w:tplc="34A4F994" w:tentative="1">
      <w:start w:val="1"/>
      <w:numFmt w:val="bullet"/>
      <w:lvlText w:val="•"/>
      <w:lvlJc w:val="left"/>
      <w:pPr>
        <w:tabs>
          <w:tab w:val="num" w:pos="5040"/>
        </w:tabs>
        <w:ind w:left="5040" w:hanging="360"/>
      </w:pPr>
      <w:rPr>
        <w:rFonts w:ascii="Arial" w:hAnsi="Arial" w:hint="default"/>
      </w:rPr>
    </w:lvl>
    <w:lvl w:ilvl="7" w:tplc="4A086982" w:tentative="1">
      <w:start w:val="1"/>
      <w:numFmt w:val="bullet"/>
      <w:lvlText w:val="•"/>
      <w:lvlJc w:val="left"/>
      <w:pPr>
        <w:tabs>
          <w:tab w:val="num" w:pos="5760"/>
        </w:tabs>
        <w:ind w:left="5760" w:hanging="360"/>
      </w:pPr>
      <w:rPr>
        <w:rFonts w:ascii="Arial" w:hAnsi="Arial" w:hint="default"/>
      </w:rPr>
    </w:lvl>
    <w:lvl w:ilvl="8" w:tplc="409052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7A71B8"/>
    <w:multiLevelType w:val="hybridMultilevel"/>
    <w:tmpl w:val="03E2459E"/>
    <w:lvl w:ilvl="0" w:tplc="40822FB0">
      <w:start w:val="1"/>
      <w:numFmt w:val="bullet"/>
      <w:lvlText w:val="•"/>
      <w:lvlJc w:val="left"/>
      <w:pPr>
        <w:tabs>
          <w:tab w:val="num" w:pos="720"/>
        </w:tabs>
        <w:ind w:left="720" w:hanging="360"/>
      </w:pPr>
      <w:rPr>
        <w:rFonts w:ascii="Arial" w:hAnsi="Arial" w:hint="default"/>
      </w:rPr>
    </w:lvl>
    <w:lvl w:ilvl="1" w:tplc="B9A45C40" w:tentative="1">
      <w:start w:val="1"/>
      <w:numFmt w:val="bullet"/>
      <w:lvlText w:val="•"/>
      <w:lvlJc w:val="left"/>
      <w:pPr>
        <w:tabs>
          <w:tab w:val="num" w:pos="1440"/>
        </w:tabs>
        <w:ind w:left="1440" w:hanging="360"/>
      </w:pPr>
      <w:rPr>
        <w:rFonts w:ascii="Arial" w:hAnsi="Arial" w:hint="default"/>
      </w:rPr>
    </w:lvl>
    <w:lvl w:ilvl="2" w:tplc="7442713A" w:tentative="1">
      <w:start w:val="1"/>
      <w:numFmt w:val="bullet"/>
      <w:lvlText w:val="•"/>
      <w:lvlJc w:val="left"/>
      <w:pPr>
        <w:tabs>
          <w:tab w:val="num" w:pos="2160"/>
        </w:tabs>
        <w:ind w:left="2160" w:hanging="360"/>
      </w:pPr>
      <w:rPr>
        <w:rFonts w:ascii="Arial" w:hAnsi="Arial" w:hint="default"/>
      </w:rPr>
    </w:lvl>
    <w:lvl w:ilvl="3" w:tplc="50CE6348" w:tentative="1">
      <w:start w:val="1"/>
      <w:numFmt w:val="bullet"/>
      <w:lvlText w:val="•"/>
      <w:lvlJc w:val="left"/>
      <w:pPr>
        <w:tabs>
          <w:tab w:val="num" w:pos="2880"/>
        </w:tabs>
        <w:ind w:left="2880" w:hanging="360"/>
      </w:pPr>
      <w:rPr>
        <w:rFonts w:ascii="Arial" w:hAnsi="Arial" w:hint="default"/>
      </w:rPr>
    </w:lvl>
    <w:lvl w:ilvl="4" w:tplc="240E793E" w:tentative="1">
      <w:start w:val="1"/>
      <w:numFmt w:val="bullet"/>
      <w:lvlText w:val="•"/>
      <w:lvlJc w:val="left"/>
      <w:pPr>
        <w:tabs>
          <w:tab w:val="num" w:pos="3600"/>
        </w:tabs>
        <w:ind w:left="3600" w:hanging="360"/>
      </w:pPr>
      <w:rPr>
        <w:rFonts w:ascii="Arial" w:hAnsi="Arial" w:hint="default"/>
      </w:rPr>
    </w:lvl>
    <w:lvl w:ilvl="5" w:tplc="9CB67E6E" w:tentative="1">
      <w:start w:val="1"/>
      <w:numFmt w:val="bullet"/>
      <w:lvlText w:val="•"/>
      <w:lvlJc w:val="left"/>
      <w:pPr>
        <w:tabs>
          <w:tab w:val="num" w:pos="4320"/>
        </w:tabs>
        <w:ind w:left="4320" w:hanging="360"/>
      </w:pPr>
      <w:rPr>
        <w:rFonts w:ascii="Arial" w:hAnsi="Arial" w:hint="default"/>
      </w:rPr>
    </w:lvl>
    <w:lvl w:ilvl="6" w:tplc="9FDE893E" w:tentative="1">
      <w:start w:val="1"/>
      <w:numFmt w:val="bullet"/>
      <w:lvlText w:val="•"/>
      <w:lvlJc w:val="left"/>
      <w:pPr>
        <w:tabs>
          <w:tab w:val="num" w:pos="5040"/>
        </w:tabs>
        <w:ind w:left="5040" w:hanging="360"/>
      </w:pPr>
      <w:rPr>
        <w:rFonts w:ascii="Arial" w:hAnsi="Arial" w:hint="default"/>
      </w:rPr>
    </w:lvl>
    <w:lvl w:ilvl="7" w:tplc="7CBCDE0A" w:tentative="1">
      <w:start w:val="1"/>
      <w:numFmt w:val="bullet"/>
      <w:lvlText w:val="•"/>
      <w:lvlJc w:val="left"/>
      <w:pPr>
        <w:tabs>
          <w:tab w:val="num" w:pos="5760"/>
        </w:tabs>
        <w:ind w:left="5760" w:hanging="360"/>
      </w:pPr>
      <w:rPr>
        <w:rFonts w:ascii="Arial" w:hAnsi="Arial" w:hint="default"/>
      </w:rPr>
    </w:lvl>
    <w:lvl w:ilvl="8" w:tplc="C97873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726C08"/>
    <w:multiLevelType w:val="hybridMultilevel"/>
    <w:tmpl w:val="76C83B32"/>
    <w:lvl w:ilvl="0" w:tplc="8116BA14">
      <w:start w:val="1"/>
      <w:numFmt w:val="bullet"/>
      <w:lvlText w:val="•"/>
      <w:lvlJc w:val="left"/>
      <w:pPr>
        <w:tabs>
          <w:tab w:val="num" w:pos="720"/>
        </w:tabs>
        <w:ind w:left="720" w:hanging="360"/>
      </w:pPr>
      <w:rPr>
        <w:rFonts w:ascii="Arial" w:hAnsi="Arial" w:hint="default"/>
      </w:rPr>
    </w:lvl>
    <w:lvl w:ilvl="1" w:tplc="4ACE1A94">
      <w:start w:val="1"/>
      <w:numFmt w:val="bullet"/>
      <w:lvlText w:val="•"/>
      <w:lvlJc w:val="left"/>
      <w:pPr>
        <w:tabs>
          <w:tab w:val="num" w:pos="1440"/>
        </w:tabs>
        <w:ind w:left="1440" w:hanging="360"/>
      </w:pPr>
      <w:rPr>
        <w:rFonts w:ascii="Arial" w:hAnsi="Arial" w:hint="default"/>
      </w:rPr>
    </w:lvl>
    <w:lvl w:ilvl="2" w:tplc="25B852F2" w:tentative="1">
      <w:start w:val="1"/>
      <w:numFmt w:val="bullet"/>
      <w:lvlText w:val="•"/>
      <w:lvlJc w:val="left"/>
      <w:pPr>
        <w:tabs>
          <w:tab w:val="num" w:pos="2160"/>
        </w:tabs>
        <w:ind w:left="2160" w:hanging="360"/>
      </w:pPr>
      <w:rPr>
        <w:rFonts w:ascii="Arial" w:hAnsi="Arial" w:hint="default"/>
      </w:rPr>
    </w:lvl>
    <w:lvl w:ilvl="3" w:tplc="7FA45336" w:tentative="1">
      <w:start w:val="1"/>
      <w:numFmt w:val="bullet"/>
      <w:lvlText w:val="•"/>
      <w:lvlJc w:val="left"/>
      <w:pPr>
        <w:tabs>
          <w:tab w:val="num" w:pos="2880"/>
        </w:tabs>
        <w:ind w:left="2880" w:hanging="360"/>
      </w:pPr>
      <w:rPr>
        <w:rFonts w:ascii="Arial" w:hAnsi="Arial" w:hint="default"/>
      </w:rPr>
    </w:lvl>
    <w:lvl w:ilvl="4" w:tplc="92426FB4" w:tentative="1">
      <w:start w:val="1"/>
      <w:numFmt w:val="bullet"/>
      <w:lvlText w:val="•"/>
      <w:lvlJc w:val="left"/>
      <w:pPr>
        <w:tabs>
          <w:tab w:val="num" w:pos="3600"/>
        </w:tabs>
        <w:ind w:left="3600" w:hanging="360"/>
      </w:pPr>
      <w:rPr>
        <w:rFonts w:ascii="Arial" w:hAnsi="Arial" w:hint="default"/>
      </w:rPr>
    </w:lvl>
    <w:lvl w:ilvl="5" w:tplc="AC8E35AC" w:tentative="1">
      <w:start w:val="1"/>
      <w:numFmt w:val="bullet"/>
      <w:lvlText w:val="•"/>
      <w:lvlJc w:val="left"/>
      <w:pPr>
        <w:tabs>
          <w:tab w:val="num" w:pos="4320"/>
        </w:tabs>
        <w:ind w:left="4320" w:hanging="360"/>
      </w:pPr>
      <w:rPr>
        <w:rFonts w:ascii="Arial" w:hAnsi="Arial" w:hint="default"/>
      </w:rPr>
    </w:lvl>
    <w:lvl w:ilvl="6" w:tplc="8110E488" w:tentative="1">
      <w:start w:val="1"/>
      <w:numFmt w:val="bullet"/>
      <w:lvlText w:val="•"/>
      <w:lvlJc w:val="left"/>
      <w:pPr>
        <w:tabs>
          <w:tab w:val="num" w:pos="5040"/>
        </w:tabs>
        <w:ind w:left="5040" w:hanging="360"/>
      </w:pPr>
      <w:rPr>
        <w:rFonts w:ascii="Arial" w:hAnsi="Arial" w:hint="default"/>
      </w:rPr>
    </w:lvl>
    <w:lvl w:ilvl="7" w:tplc="B032DC6E" w:tentative="1">
      <w:start w:val="1"/>
      <w:numFmt w:val="bullet"/>
      <w:lvlText w:val="•"/>
      <w:lvlJc w:val="left"/>
      <w:pPr>
        <w:tabs>
          <w:tab w:val="num" w:pos="5760"/>
        </w:tabs>
        <w:ind w:left="5760" w:hanging="360"/>
      </w:pPr>
      <w:rPr>
        <w:rFonts w:ascii="Arial" w:hAnsi="Arial" w:hint="default"/>
      </w:rPr>
    </w:lvl>
    <w:lvl w:ilvl="8" w:tplc="FFC24A4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D82F9B"/>
    <w:multiLevelType w:val="hybridMultilevel"/>
    <w:tmpl w:val="0A8AC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B105BE"/>
    <w:multiLevelType w:val="hybridMultilevel"/>
    <w:tmpl w:val="05C0EE06"/>
    <w:lvl w:ilvl="0" w:tplc="FBA0F248">
      <w:start w:val="1"/>
      <w:numFmt w:val="bullet"/>
      <w:lvlText w:val="•"/>
      <w:lvlJc w:val="left"/>
      <w:pPr>
        <w:tabs>
          <w:tab w:val="num" w:pos="720"/>
        </w:tabs>
        <w:ind w:left="720" w:hanging="360"/>
      </w:pPr>
      <w:rPr>
        <w:rFonts w:ascii="Arial" w:hAnsi="Arial" w:hint="default"/>
      </w:rPr>
    </w:lvl>
    <w:lvl w:ilvl="1" w:tplc="331074A6">
      <w:start w:val="579"/>
      <w:numFmt w:val="bullet"/>
      <w:lvlText w:val="•"/>
      <w:lvlJc w:val="left"/>
      <w:pPr>
        <w:tabs>
          <w:tab w:val="num" w:pos="1440"/>
        </w:tabs>
        <w:ind w:left="1440" w:hanging="360"/>
      </w:pPr>
      <w:rPr>
        <w:rFonts w:ascii="Arial" w:hAnsi="Arial" w:hint="default"/>
      </w:rPr>
    </w:lvl>
    <w:lvl w:ilvl="2" w:tplc="98509C0E" w:tentative="1">
      <w:start w:val="1"/>
      <w:numFmt w:val="bullet"/>
      <w:lvlText w:val="•"/>
      <w:lvlJc w:val="left"/>
      <w:pPr>
        <w:tabs>
          <w:tab w:val="num" w:pos="2160"/>
        </w:tabs>
        <w:ind w:left="2160" w:hanging="360"/>
      </w:pPr>
      <w:rPr>
        <w:rFonts w:ascii="Arial" w:hAnsi="Arial" w:hint="default"/>
      </w:rPr>
    </w:lvl>
    <w:lvl w:ilvl="3" w:tplc="5546BF4E" w:tentative="1">
      <w:start w:val="1"/>
      <w:numFmt w:val="bullet"/>
      <w:lvlText w:val="•"/>
      <w:lvlJc w:val="left"/>
      <w:pPr>
        <w:tabs>
          <w:tab w:val="num" w:pos="2880"/>
        </w:tabs>
        <w:ind w:left="2880" w:hanging="360"/>
      </w:pPr>
      <w:rPr>
        <w:rFonts w:ascii="Arial" w:hAnsi="Arial" w:hint="default"/>
      </w:rPr>
    </w:lvl>
    <w:lvl w:ilvl="4" w:tplc="9BCC5EFE" w:tentative="1">
      <w:start w:val="1"/>
      <w:numFmt w:val="bullet"/>
      <w:lvlText w:val="•"/>
      <w:lvlJc w:val="left"/>
      <w:pPr>
        <w:tabs>
          <w:tab w:val="num" w:pos="3600"/>
        </w:tabs>
        <w:ind w:left="3600" w:hanging="360"/>
      </w:pPr>
      <w:rPr>
        <w:rFonts w:ascii="Arial" w:hAnsi="Arial" w:hint="default"/>
      </w:rPr>
    </w:lvl>
    <w:lvl w:ilvl="5" w:tplc="C6EE1222" w:tentative="1">
      <w:start w:val="1"/>
      <w:numFmt w:val="bullet"/>
      <w:lvlText w:val="•"/>
      <w:lvlJc w:val="left"/>
      <w:pPr>
        <w:tabs>
          <w:tab w:val="num" w:pos="4320"/>
        </w:tabs>
        <w:ind w:left="4320" w:hanging="360"/>
      </w:pPr>
      <w:rPr>
        <w:rFonts w:ascii="Arial" w:hAnsi="Arial" w:hint="default"/>
      </w:rPr>
    </w:lvl>
    <w:lvl w:ilvl="6" w:tplc="FB708942" w:tentative="1">
      <w:start w:val="1"/>
      <w:numFmt w:val="bullet"/>
      <w:lvlText w:val="•"/>
      <w:lvlJc w:val="left"/>
      <w:pPr>
        <w:tabs>
          <w:tab w:val="num" w:pos="5040"/>
        </w:tabs>
        <w:ind w:left="5040" w:hanging="360"/>
      </w:pPr>
      <w:rPr>
        <w:rFonts w:ascii="Arial" w:hAnsi="Arial" w:hint="default"/>
      </w:rPr>
    </w:lvl>
    <w:lvl w:ilvl="7" w:tplc="12B88C58" w:tentative="1">
      <w:start w:val="1"/>
      <w:numFmt w:val="bullet"/>
      <w:lvlText w:val="•"/>
      <w:lvlJc w:val="left"/>
      <w:pPr>
        <w:tabs>
          <w:tab w:val="num" w:pos="5760"/>
        </w:tabs>
        <w:ind w:left="5760" w:hanging="360"/>
      </w:pPr>
      <w:rPr>
        <w:rFonts w:ascii="Arial" w:hAnsi="Arial" w:hint="default"/>
      </w:rPr>
    </w:lvl>
    <w:lvl w:ilvl="8" w:tplc="A164F8C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B760262"/>
    <w:multiLevelType w:val="hybridMultilevel"/>
    <w:tmpl w:val="3DC2ADFA"/>
    <w:lvl w:ilvl="0" w:tplc="DFCC0F30">
      <w:start w:val="1"/>
      <w:numFmt w:val="bullet"/>
      <w:lvlText w:val="•"/>
      <w:lvlJc w:val="left"/>
      <w:pPr>
        <w:tabs>
          <w:tab w:val="num" w:pos="720"/>
        </w:tabs>
        <w:ind w:left="720" w:hanging="360"/>
      </w:pPr>
      <w:rPr>
        <w:rFonts w:ascii="Arial" w:hAnsi="Arial" w:hint="default"/>
      </w:rPr>
    </w:lvl>
    <w:lvl w:ilvl="1" w:tplc="1C66F796">
      <w:start w:val="1"/>
      <w:numFmt w:val="bullet"/>
      <w:lvlText w:val="•"/>
      <w:lvlJc w:val="left"/>
      <w:pPr>
        <w:tabs>
          <w:tab w:val="num" w:pos="1440"/>
        </w:tabs>
        <w:ind w:left="1440" w:hanging="360"/>
      </w:pPr>
      <w:rPr>
        <w:rFonts w:ascii="Arial" w:hAnsi="Arial" w:hint="default"/>
      </w:rPr>
    </w:lvl>
    <w:lvl w:ilvl="2" w:tplc="B888D6AC">
      <w:start w:val="1"/>
      <w:numFmt w:val="bullet"/>
      <w:lvlText w:val="•"/>
      <w:lvlJc w:val="left"/>
      <w:pPr>
        <w:tabs>
          <w:tab w:val="num" w:pos="2160"/>
        </w:tabs>
        <w:ind w:left="2160" w:hanging="360"/>
      </w:pPr>
      <w:rPr>
        <w:rFonts w:ascii="Arial" w:hAnsi="Arial" w:hint="default"/>
      </w:rPr>
    </w:lvl>
    <w:lvl w:ilvl="3" w:tplc="3C46A04E">
      <w:start w:val="1"/>
      <w:numFmt w:val="bullet"/>
      <w:lvlText w:val="•"/>
      <w:lvlJc w:val="left"/>
      <w:pPr>
        <w:tabs>
          <w:tab w:val="num" w:pos="2880"/>
        </w:tabs>
        <w:ind w:left="2880" w:hanging="360"/>
      </w:pPr>
      <w:rPr>
        <w:rFonts w:ascii="Arial" w:hAnsi="Arial" w:hint="default"/>
      </w:rPr>
    </w:lvl>
    <w:lvl w:ilvl="4" w:tplc="77E4C312" w:tentative="1">
      <w:start w:val="1"/>
      <w:numFmt w:val="bullet"/>
      <w:lvlText w:val="•"/>
      <w:lvlJc w:val="left"/>
      <w:pPr>
        <w:tabs>
          <w:tab w:val="num" w:pos="3600"/>
        </w:tabs>
        <w:ind w:left="3600" w:hanging="360"/>
      </w:pPr>
      <w:rPr>
        <w:rFonts w:ascii="Arial" w:hAnsi="Arial" w:hint="default"/>
      </w:rPr>
    </w:lvl>
    <w:lvl w:ilvl="5" w:tplc="2F2290E0" w:tentative="1">
      <w:start w:val="1"/>
      <w:numFmt w:val="bullet"/>
      <w:lvlText w:val="•"/>
      <w:lvlJc w:val="left"/>
      <w:pPr>
        <w:tabs>
          <w:tab w:val="num" w:pos="4320"/>
        </w:tabs>
        <w:ind w:left="4320" w:hanging="360"/>
      </w:pPr>
      <w:rPr>
        <w:rFonts w:ascii="Arial" w:hAnsi="Arial" w:hint="default"/>
      </w:rPr>
    </w:lvl>
    <w:lvl w:ilvl="6" w:tplc="76BEE782" w:tentative="1">
      <w:start w:val="1"/>
      <w:numFmt w:val="bullet"/>
      <w:lvlText w:val="•"/>
      <w:lvlJc w:val="left"/>
      <w:pPr>
        <w:tabs>
          <w:tab w:val="num" w:pos="5040"/>
        </w:tabs>
        <w:ind w:left="5040" w:hanging="360"/>
      </w:pPr>
      <w:rPr>
        <w:rFonts w:ascii="Arial" w:hAnsi="Arial" w:hint="default"/>
      </w:rPr>
    </w:lvl>
    <w:lvl w:ilvl="7" w:tplc="E2BA8EBE" w:tentative="1">
      <w:start w:val="1"/>
      <w:numFmt w:val="bullet"/>
      <w:lvlText w:val="•"/>
      <w:lvlJc w:val="left"/>
      <w:pPr>
        <w:tabs>
          <w:tab w:val="num" w:pos="5760"/>
        </w:tabs>
        <w:ind w:left="5760" w:hanging="360"/>
      </w:pPr>
      <w:rPr>
        <w:rFonts w:ascii="Arial" w:hAnsi="Arial" w:hint="default"/>
      </w:rPr>
    </w:lvl>
    <w:lvl w:ilvl="8" w:tplc="B0EE478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F16337"/>
    <w:multiLevelType w:val="hybridMultilevel"/>
    <w:tmpl w:val="E3F4955A"/>
    <w:lvl w:ilvl="0" w:tplc="3322EB1A">
      <w:start w:val="1"/>
      <w:numFmt w:val="bullet"/>
      <w:lvlText w:val="•"/>
      <w:lvlJc w:val="left"/>
      <w:pPr>
        <w:tabs>
          <w:tab w:val="num" w:pos="720"/>
        </w:tabs>
        <w:ind w:left="720" w:hanging="360"/>
      </w:pPr>
      <w:rPr>
        <w:rFonts w:ascii="Arial" w:hAnsi="Arial" w:hint="default"/>
      </w:rPr>
    </w:lvl>
    <w:lvl w:ilvl="1" w:tplc="0504BE76" w:tentative="1">
      <w:start w:val="1"/>
      <w:numFmt w:val="bullet"/>
      <w:lvlText w:val="•"/>
      <w:lvlJc w:val="left"/>
      <w:pPr>
        <w:tabs>
          <w:tab w:val="num" w:pos="1440"/>
        </w:tabs>
        <w:ind w:left="1440" w:hanging="360"/>
      </w:pPr>
      <w:rPr>
        <w:rFonts w:ascii="Arial" w:hAnsi="Arial" w:hint="default"/>
      </w:rPr>
    </w:lvl>
    <w:lvl w:ilvl="2" w:tplc="43242D32" w:tentative="1">
      <w:start w:val="1"/>
      <w:numFmt w:val="bullet"/>
      <w:lvlText w:val="•"/>
      <w:lvlJc w:val="left"/>
      <w:pPr>
        <w:tabs>
          <w:tab w:val="num" w:pos="2160"/>
        </w:tabs>
        <w:ind w:left="2160" w:hanging="360"/>
      </w:pPr>
      <w:rPr>
        <w:rFonts w:ascii="Arial" w:hAnsi="Arial" w:hint="default"/>
      </w:rPr>
    </w:lvl>
    <w:lvl w:ilvl="3" w:tplc="406E3882" w:tentative="1">
      <w:start w:val="1"/>
      <w:numFmt w:val="bullet"/>
      <w:lvlText w:val="•"/>
      <w:lvlJc w:val="left"/>
      <w:pPr>
        <w:tabs>
          <w:tab w:val="num" w:pos="2880"/>
        </w:tabs>
        <w:ind w:left="2880" w:hanging="360"/>
      </w:pPr>
      <w:rPr>
        <w:rFonts w:ascii="Arial" w:hAnsi="Arial" w:hint="default"/>
      </w:rPr>
    </w:lvl>
    <w:lvl w:ilvl="4" w:tplc="1B584AC4" w:tentative="1">
      <w:start w:val="1"/>
      <w:numFmt w:val="bullet"/>
      <w:lvlText w:val="•"/>
      <w:lvlJc w:val="left"/>
      <w:pPr>
        <w:tabs>
          <w:tab w:val="num" w:pos="3600"/>
        </w:tabs>
        <w:ind w:left="3600" w:hanging="360"/>
      </w:pPr>
      <w:rPr>
        <w:rFonts w:ascii="Arial" w:hAnsi="Arial" w:hint="default"/>
      </w:rPr>
    </w:lvl>
    <w:lvl w:ilvl="5" w:tplc="9C18B9D2" w:tentative="1">
      <w:start w:val="1"/>
      <w:numFmt w:val="bullet"/>
      <w:lvlText w:val="•"/>
      <w:lvlJc w:val="left"/>
      <w:pPr>
        <w:tabs>
          <w:tab w:val="num" w:pos="4320"/>
        </w:tabs>
        <w:ind w:left="4320" w:hanging="360"/>
      </w:pPr>
      <w:rPr>
        <w:rFonts w:ascii="Arial" w:hAnsi="Arial" w:hint="default"/>
      </w:rPr>
    </w:lvl>
    <w:lvl w:ilvl="6" w:tplc="1BAC089E" w:tentative="1">
      <w:start w:val="1"/>
      <w:numFmt w:val="bullet"/>
      <w:lvlText w:val="•"/>
      <w:lvlJc w:val="left"/>
      <w:pPr>
        <w:tabs>
          <w:tab w:val="num" w:pos="5040"/>
        </w:tabs>
        <w:ind w:left="5040" w:hanging="360"/>
      </w:pPr>
      <w:rPr>
        <w:rFonts w:ascii="Arial" w:hAnsi="Arial" w:hint="default"/>
      </w:rPr>
    </w:lvl>
    <w:lvl w:ilvl="7" w:tplc="D8829A14" w:tentative="1">
      <w:start w:val="1"/>
      <w:numFmt w:val="bullet"/>
      <w:lvlText w:val="•"/>
      <w:lvlJc w:val="left"/>
      <w:pPr>
        <w:tabs>
          <w:tab w:val="num" w:pos="5760"/>
        </w:tabs>
        <w:ind w:left="5760" w:hanging="360"/>
      </w:pPr>
      <w:rPr>
        <w:rFonts w:ascii="Arial" w:hAnsi="Arial" w:hint="default"/>
      </w:rPr>
    </w:lvl>
    <w:lvl w:ilvl="8" w:tplc="777AE9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0A410D"/>
    <w:multiLevelType w:val="multilevel"/>
    <w:tmpl w:val="630A410D"/>
    <w:lvl w:ilvl="0">
      <w:numFmt w:val="bullet"/>
      <w:lvlText w:val=""/>
      <w:lvlJc w:val="left"/>
      <w:pPr>
        <w:ind w:left="644" w:hanging="360"/>
      </w:pPr>
      <w:rPr>
        <w:rFonts w:ascii="Symbol" w:eastAsia="Batang"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91C347A"/>
    <w:multiLevelType w:val="hybridMultilevel"/>
    <w:tmpl w:val="D2DA7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16E4CD2"/>
    <w:multiLevelType w:val="hybridMultilevel"/>
    <w:tmpl w:val="B9A45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FF7F1B"/>
    <w:multiLevelType w:val="hybridMultilevel"/>
    <w:tmpl w:val="1DD84A22"/>
    <w:lvl w:ilvl="0" w:tplc="57D86164">
      <w:start w:val="1"/>
      <w:numFmt w:val="bullet"/>
      <w:lvlText w:val="•"/>
      <w:lvlJc w:val="left"/>
      <w:pPr>
        <w:tabs>
          <w:tab w:val="num" w:pos="720"/>
        </w:tabs>
        <w:ind w:left="720" w:hanging="360"/>
      </w:pPr>
      <w:rPr>
        <w:rFonts w:ascii="Arial" w:hAnsi="Arial" w:hint="default"/>
      </w:rPr>
    </w:lvl>
    <w:lvl w:ilvl="1" w:tplc="A1305D16" w:tentative="1">
      <w:start w:val="1"/>
      <w:numFmt w:val="bullet"/>
      <w:lvlText w:val="•"/>
      <w:lvlJc w:val="left"/>
      <w:pPr>
        <w:tabs>
          <w:tab w:val="num" w:pos="1440"/>
        </w:tabs>
        <w:ind w:left="1440" w:hanging="360"/>
      </w:pPr>
      <w:rPr>
        <w:rFonts w:ascii="Arial" w:hAnsi="Arial" w:hint="default"/>
      </w:rPr>
    </w:lvl>
    <w:lvl w:ilvl="2" w:tplc="6AB07B56" w:tentative="1">
      <w:start w:val="1"/>
      <w:numFmt w:val="bullet"/>
      <w:lvlText w:val="•"/>
      <w:lvlJc w:val="left"/>
      <w:pPr>
        <w:tabs>
          <w:tab w:val="num" w:pos="2160"/>
        </w:tabs>
        <w:ind w:left="2160" w:hanging="360"/>
      </w:pPr>
      <w:rPr>
        <w:rFonts w:ascii="Arial" w:hAnsi="Arial" w:hint="default"/>
      </w:rPr>
    </w:lvl>
    <w:lvl w:ilvl="3" w:tplc="F4C25CD4" w:tentative="1">
      <w:start w:val="1"/>
      <w:numFmt w:val="bullet"/>
      <w:lvlText w:val="•"/>
      <w:lvlJc w:val="left"/>
      <w:pPr>
        <w:tabs>
          <w:tab w:val="num" w:pos="2880"/>
        </w:tabs>
        <w:ind w:left="2880" w:hanging="360"/>
      </w:pPr>
      <w:rPr>
        <w:rFonts w:ascii="Arial" w:hAnsi="Arial" w:hint="default"/>
      </w:rPr>
    </w:lvl>
    <w:lvl w:ilvl="4" w:tplc="9B3A9CFA" w:tentative="1">
      <w:start w:val="1"/>
      <w:numFmt w:val="bullet"/>
      <w:lvlText w:val="•"/>
      <w:lvlJc w:val="left"/>
      <w:pPr>
        <w:tabs>
          <w:tab w:val="num" w:pos="3600"/>
        </w:tabs>
        <w:ind w:left="3600" w:hanging="360"/>
      </w:pPr>
      <w:rPr>
        <w:rFonts w:ascii="Arial" w:hAnsi="Arial" w:hint="default"/>
      </w:rPr>
    </w:lvl>
    <w:lvl w:ilvl="5" w:tplc="C5328C98" w:tentative="1">
      <w:start w:val="1"/>
      <w:numFmt w:val="bullet"/>
      <w:lvlText w:val="•"/>
      <w:lvlJc w:val="left"/>
      <w:pPr>
        <w:tabs>
          <w:tab w:val="num" w:pos="4320"/>
        </w:tabs>
        <w:ind w:left="4320" w:hanging="360"/>
      </w:pPr>
      <w:rPr>
        <w:rFonts w:ascii="Arial" w:hAnsi="Arial" w:hint="default"/>
      </w:rPr>
    </w:lvl>
    <w:lvl w:ilvl="6" w:tplc="0E30C748" w:tentative="1">
      <w:start w:val="1"/>
      <w:numFmt w:val="bullet"/>
      <w:lvlText w:val="•"/>
      <w:lvlJc w:val="left"/>
      <w:pPr>
        <w:tabs>
          <w:tab w:val="num" w:pos="5040"/>
        </w:tabs>
        <w:ind w:left="5040" w:hanging="360"/>
      </w:pPr>
      <w:rPr>
        <w:rFonts w:ascii="Arial" w:hAnsi="Arial" w:hint="default"/>
      </w:rPr>
    </w:lvl>
    <w:lvl w:ilvl="7" w:tplc="A2FC4DFA" w:tentative="1">
      <w:start w:val="1"/>
      <w:numFmt w:val="bullet"/>
      <w:lvlText w:val="•"/>
      <w:lvlJc w:val="left"/>
      <w:pPr>
        <w:tabs>
          <w:tab w:val="num" w:pos="5760"/>
        </w:tabs>
        <w:ind w:left="5760" w:hanging="360"/>
      </w:pPr>
      <w:rPr>
        <w:rFonts w:ascii="Arial" w:hAnsi="Arial" w:hint="default"/>
      </w:rPr>
    </w:lvl>
    <w:lvl w:ilvl="8" w:tplc="C55628A6"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0"/>
  </w:num>
  <w:num w:numId="3">
    <w:abstractNumId w:val="2"/>
  </w:num>
  <w:num w:numId="4">
    <w:abstractNumId w:val="22"/>
  </w:num>
  <w:num w:numId="5">
    <w:abstractNumId w:val="12"/>
  </w:num>
  <w:num w:numId="6">
    <w:abstractNumId w:val="8"/>
  </w:num>
  <w:num w:numId="7">
    <w:abstractNumId w:val="1"/>
  </w:num>
  <w:num w:numId="8">
    <w:abstractNumId w:val="19"/>
  </w:num>
  <w:num w:numId="9">
    <w:abstractNumId w:val="17"/>
  </w:num>
  <w:num w:numId="10">
    <w:abstractNumId w:val="4"/>
  </w:num>
  <w:num w:numId="11">
    <w:abstractNumId w:val="14"/>
  </w:num>
  <w:num w:numId="12">
    <w:abstractNumId w:val="9"/>
  </w:num>
  <w:num w:numId="13">
    <w:abstractNumId w:val="25"/>
  </w:num>
  <w:num w:numId="14">
    <w:abstractNumId w:val="20"/>
  </w:num>
  <w:num w:numId="15">
    <w:abstractNumId w:val="13"/>
  </w:num>
  <w:num w:numId="16">
    <w:abstractNumId w:val="15"/>
  </w:num>
  <w:num w:numId="17">
    <w:abstractNumId w:val="16"/>
  </w:num>
  <w:num w:numId="18">
    <w:abstractNumId w:val="3"/>
  </w:num>
  <w:num w:numId="19">
    <w:abstractNumId w:val="7"/>
  </w:num>
  <w:num w:numId="20">
    <w:abstractNumId w:val="6"/>
  </w:num>
  <w:num w:numId="21">
    <w:abstractNumId w:val="5"/>
  </w:num>
  <w:num w:numId="22">
    <w:abstractNumId w:val="21"/>
  </w:num>
  <w:num w:numId="23">
    <w:abstractNumId w:val="23"/>
  </w:num>
  <w:num w:numId="24">
    <w:abstractNumId w:val="18"/>
  </w:num>
  <w:num w:numId="25">
    <w:abstractNumId w:val="0"/>
  </w:num>
  <w:num w:numId="26">
    <w:abstractNumId w:val="11"/>
  </w:num>
  <w:num w:numId="27">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AD3"/>
    <w:rsid w:val="00003B33"/>
    <w:rsid w:val="00003E24"/>
    <w:rsid w:val="00004ADA"/>
    <w:rsid w:val="00004C31"/>
    <w:rsid w:val="00004DFF"/>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5F4"/>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67"/>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57B6D"/>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96C"/>
    <w:rsid w:val="000A6A20"/>
    <w:rsid w:val="000A6FE8"/>
    <w:rsid w:val="000A7726"/>
    <w:rsid w:val="000A77F2"/>
    <w:rsid w:val="000B03A9"/>
    <w:rsid w:val="000B0A66"/>
    <w:rsid w:val="000B0A7F"/>
    <w:rsid w:val="000B0DFE"/>
    <w:rsid w:val="000B198C"/>
    <w:rsid w:val="000B2324"/>
    <w:rsid w:val="000B24AF"/>
    <w:rsid w:val="000B24F8"/>
    <w:rsid w:val="000B278E"/>
    <w:rsid w:val="000B27CB"/>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8E3"/>
    <w:rsid w:val="000C2D07"/>
    <w:rsid w:val="000C346F"/>
    <w:rsid w:val="000C3DBB"/>
    <w:rsid w:val="000C45FD"/>
    <w:rsid w:val="000C4E71"/>
    <w:rsid w:val="000C513B"/>
    <w:rsid w:val="000C602A"/>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4EB"/>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569"/>
    <w:rsid w:val="000F5A49"/>
    <w:rsid w:val="000F62A3"/>
    <w:rsid w:val="000F6739"/>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A47"/>
    <w:rsid w:val="00160EF9"/>
    <w:rsid w:val="0016168A"/>
    <w:rsid w:val="00161883"/>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B5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952"/>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39D4"/>
    <w:rsid w:val="00193DEE"/>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D42"/>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2C9A"/>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5E9C"/>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C67"/>
    <w:rsid w:val="00205DC1"/>
    <w:rsid w:val="00205F2A"/>
    <w:rsid w:val="002061D2"/>
    <w:rsid w:val="002069C4"/>
    <w:rsid w:val="00206D3F"/>
    <w:rsid w:val="00206F6B"/>
    <w:rsid w:val="00207064"/>
    <w:rsid w:val="00207CC5"/>
    <w:rsid w:val="00207D20"/>
    <w:rsid w:val="00207ED9"/>
    <w:rsid w:val="002104D2"/>
    <w:rsid w:val="00210691"/>
    <w:rsid w:val="00210967"/>
    <w:rsid w:val="002113D4"/>
    <w:rsid w:val="00211A3D"/>
    <w:rsid w:val="002120D2"/>
    <w:rsid w:val="002124A5"/>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11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3E1"/>
    <w:rsid w:val="00245CF9"/>
    <w:rsid w:val="00245F29"/>
    <w:rsid w:val="002461D1"/>
    <w:rsid w:val="002462D2"/>
    <w:rsid w:val="00246F35"/>
    <w:rsid w:val="002472A0"/>
    <w:rsid w:val="00247A2E"/>
    <w:rsid w:val="00247B45"/>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0D94"/>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97EE1"/>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AD2"/>
    <w:rsid w:val="002B1DA0"/>
    <w:rsid w:val="002B2813"/>
    <w:rsid w:val="002B2FC4"/>
    <w:rsid w:val="002B3332"/>
    <w:rsid w:val="002B3404"/>
    <w:rsid w:val="002B35DB"/>
    <w:rsid w:val="002B3642"/>
    <w:rsid w:val="002B3988"/>
    <w:rsid w:val="002B3BC1"/>
    <w:rsid w:val="002B3ECB"/>
    <w:rsid w:val="002B4816"/>
    <w:rsid w:val="002B4C8C"/>
    <w:rsid w:val="002B4F70"/>
    <w:rsid w:val="002B5565"/>
    <w:rsid w:val="002B5808"/>
    <w:rsid w:val="002B606E"/>
    <w:rsid w:val="002B6194"/>
    <w:rsid w:val="002B62EC"/>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0A5"/>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66"/>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07CD1"/>
    <w:rsid w:val="00310144"/>
    <w:rsid w:val="0031033E"/>
    <w:rsid w:val="003106ED"/>
    <w:rsid w:val="00310E11"/>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8BB"/>
    <w:rsid w:val="00325C58"/>
    <w:rsid w:val="003262C0"/>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C37"/>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0233"/>
    <w:rsid w:val="00371255"/>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7A5"/>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94E"/>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71A"/>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146"/>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046B"/>
    <w:rsid w:val="0041147C"/>
    <w:rsid w:val="004114C8"/>
    <w:rsid w:val="00411630"/>
    <w:rsid w:val="00411677"/>
    <w:rsid w:val="00411C26"/>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2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215"/>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7E5"/>
    <w:rsid w:val="0044594C"/>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0B2"/>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0F8F"/>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05F"/>
    <w:rsid w:val="00490B88"/>
    <w:rsid w:val="00490BE2"/>
    <w:rsid w:val="00491695"/>
    <w:rsid w:val="004918A2"/>
    <w:rsid w:val="00491F9A"/>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543"/>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882"/>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4C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2EA8"/>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7F4"/>
    <w:rsid w:val="00505CDA"/>
    <w:rsid w:val="0050609A"/>
    <w:rsid w:val="005060ED"/>
    <w:rsid w:val="00506436"/>
    <w:rsid w:val="00506596"/>
    <w:rsid w:val="00506CB6"/>
    <w:rsid w:val="005078C1"/>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309"/>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BEF"/>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1C4F"/>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27C0"/>
    <w:rsid w:val="005A2E71"/>
    <w:rsid w:val="005A33F8"/>
    <w:rsid w:val="005A38A7"/>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DE"/>
    <w:rsid w:val="005B6590"/>
    <w:rsid w:val="005B67AC"/>
    <w:rsid w:val="005B6F02"/>
    <w:rsid w:val="005B7954"/>
    <w:rsid w:val="005B7A42"/>
    <w:rsid w:val="005B7B76"/>
    <w:rsid w:val="005B7D60"/>
    <w:rsid w:val="005B7EBF"/>
    <w:rsid w:val="005B7F33"/>
    <w:rsid w:val="005B7F82"/>
    <w:rsid w:val="005C03BF"/>
    <w:rsid w:val="005C0B33"/>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A39"/>
    <w:rsid w:val="00605F1E"/>
    <w:rsid w:val="00606789"/>
    <w:rsid w:val="006073F2"/>
    <w:rsid w:val="00607707"/>
    <w:rsid w:val="0060799E"/>
    <w:rsid w:val="00607C36"/>
    <w:rsid w:val="00607CDE"/>
    <w:rsid w:val="00607FDB"/>
    <w:rsid w:val="00610335"/>
    <w:rsid w:val="006110BC"/>
    <w:rsid w:val="00611580"/>
    <w:rsid w:val="006116C4"/>
    <w:rsid w:val="00611717"/>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7D1"/>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EC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77D"/>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3F8"/>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58BF"/>
    <w:rsid w:val="006B641E"/>
    <w:rsid w:val="006B6FFD"/>
    <w:rsid w:val="006B71B0"/>
    <w:rsid w:val="006B71DD"/>
    <w:rsid w:val="006B745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2FDE"/>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064"/>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163"/>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25E"/>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6E06"/>
    <w:rsid w:val="00787051"/>
    <w:rsid w:val="007875A3"/>
    <w:rsid w:val="00787DFA"/>
    <w:rsid w:val="00787E27"/>
    <w:rsid w:val="00787F50"/>
    <w:rsid w:val="00790378"/>
    <w:rsid w:val="007905D5"/>
    <w:rsid w:val="00790894"/>
    <w:rsid w:val="00790EDB"/>
    <w:rsid w:val="00791260"/>
    <w:rsid w:val="00791995"/>
    <w:rsid w:val="00791C9B"/>
    <w:rsid w:val="007920E8"/>
    <w:rsid w:val="00792BF7"/>
    <w:rsid w:val="007931B4"/>
    <w:rsid w:val="00793793"/>
    <w:rsid w:val="00793B5B"/>
    <w:rsid w:val="007940F6"/>
    <w:rsid w:val="00794895"/>
    <w:rsid w:val="00795BA6"/>
    <w:rsid w:val="00795F06"/>
    <w:rsid w:val="007964F5"/>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44E"/>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D0275"/>
    <w:rsid w:val="007D0C44"/>
    <w:rsid w:val="007D0D6C"/>
    <w:rsid w:val="007D1181"/>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349F"/>
    <w:rsid w:val="007E37B1"/>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B13"/>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4E22"/>
    <w:rsid w:val="008356EF"/>
    <w:rsid w:val="008358CE"/>
    <w:rsid w:val="00836ABB"/>
    <w:rsid w:val="00836B87"/>
    <w:rsid w:val="00836F58"/>
    <w:rsid w:val="00836F7D"/>
    <w:rsid w:val="00837011"/>
    <w:rsid w:val="00837F29"/>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6D65"/>
    <w:rsid w:val="0085772C"/>
    <w:rsid w:val="00860787"/>
    <w:rsid w:val="00860986"/>
    <w:rsid w:val="00860B57"/>
    <w:rsid w:val="008613FA"/>
    <w:rsid w:val="0086192A"/>
    <w:rsid w:val="00861F23"/>
    <w:rsid w:val="00862CF7"/>
    <w:rsid w:val="00863105"/>
    <w:rsid w:val="008632DA"/>
    <w:rsid w:val="00863361"/>
    <w:rsid w:val="00863B4A"/>
    <w:rsid w:val="00863C49"/>
    <w:rsid w:val="00864277"/>
    <w:rsid w:val="00864913"/>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7A8"/>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65E6"/>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40D"/>
    <w:rsid w:val="008F68E4"/>
    <w:rsid w:val="008F69D1"/>
    <w:rsid w:val="008F71CF"/>
    <w:rsid w:val="008F7672"/>
    <w:rsid w:val="008F7BBB"/>
    <w:rsid w:val="0090012D"/>
    <w:rsid w:val="009005A8"/>
    <w:rsid w:val="00900708"/>
    <w:rsid w:val="00900E02"/>
    <w:rsid w:val="00900FD6"/>
    <w:rsid w:val="0090134E"/>
    <w:rsid w:val="009013EF"/>
    <w:rsid w:val="009016C9"/>
    <w:rsid w:val="00901762"/>
    <w:rsid w:val="0090191F"/>
    <w:rsid w:val="00901C62"/>
    <w:rsid w:val="009022D3"/>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092"/>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2C"/>
    <w:rsid w:val="00926E58"/>
    <w:rsid w:val="00927440"/>
    <w:rsid w:val="00927523"/>
    <w:rsid w:val="00927A74"/>
    <w:rsid w:val="009300C9"/>
    <w:rsid w:val="00931134"/>
    <w:rsid w:val="009318BA"/>
    <w:rsid w:val="00931962"/>
    <w:rsid w:val="0093222A"/>
    <w:rsid w:val="0093287C"/>
    <w:rsid w:val="00932A5B"/>
    <w:rsid w:val="00933F8D"/>
    <w:rsid w:val="00934066"/>
    <w:rsid w:val="00934CA0"/>
    <w:rsid w:val="00934D29"/>
    <w:rsid w:val="00934D96"/>
    <w:rsid w:val="00934DC5"/>
    <w:rsid w:val="00934FBD"/>
    <w:rsid w:val="0093579C"/>
    <w:rsid w:val="00935C87"/>
    <w:rsid w:val="00935D1C"/>
    <w:rsid w:val="00935D4F"/>
    <w:rsid w:val="00935DF9"/>
    <w:rsid w:val="00935EA5"/>
    <w:rsid w:val="00936C50"/>
    <w:rsid w:val="00937851"/>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0CA"/>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47D"/>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070"/>
    <w:rsid w:val="0099744D"/>
    <w:rsid w:val="009979C2"/>
    <w:rsid w:val="00997D81"/>
    <w:rsid w:val="009A01B0"/>
    <w:rsid w:val="009A02C2"/>
    <w:rsid w:val="009A0D0C"/>
    <w:rsid w:val="009A0DB0"/>
    <w:rsid w:val="009A1D73"/>
    <w:rsid w:val="009A2836"/>
    <w:rsid w:val="009A32B0"/>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2FD1"/>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421"/>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A29"/>
    <w:rsid w:val="009F3D87"/>
    <w:rsid w:val="009F4CFF"/>
    <w:rsid w:val="009F5511"/>
    <w:rsid w:val="009F5A15"/>
    <w:rsid w:val="009F6437"/>
    <w:rsid w:val="009F7762"/>
    <w:rsid w:val="009F77D3"/>
    <w:rsid w:val="009F78C2"/>
    <w:rsid w:val="009F790F"/>
    <w:rsid w:val="009F7D66"/>
    <w:rsid w:val="00A00F75"/>
    <w:rsid w:val="00A015A8"/>
    <w:rsid w:val="00A01F46"/>
    <w:rsid w:val="00A02274"/>
    <w:rsid w:val="00A02837"/>
    <w:rsid w:val="00A036BA"/>
    <w:rsid w:val="00A03C77"/>
    <w:rsid w:val="00A0403A"/>
    <w:rsid w:val="00A040AC"/>
    <w:rsid w:val="00A043E3"/>
    <w:rsid w:val="00A04A3D"/>
    <w:rsid w:val="00A0574A"/>
    <w:rsid w:val="00A05BCC"/>
    <w:rsid w:val="00A05C6C"/>
    <w:rsid w:val="00A05FC1"/>
    <w:rsid w:val="00A06B2E"/>
    <w:rsid w:val="00A07250"/>
    <w:rsid w:val="00A078AA"/>
    <w:rsid w:val="00A07C3C"/>
    <w:rsid w:val="00A10156"/>
    <w:rsid w:val="00A10CB1"/>
    <w:rsid w:val="00A111E1"/>
    <w:rsid w:val="00A133CC"/>
    <w:rsid w:val="00A13804"/>
    <w:rsid w:val="00A138C9"/>
    <w:rsid w:val="00A13DCB"/>
    <w:rsid w:val="00A13EC0"/>
    <w:rsid w:val="00A15067"/>
    <w:rsid w:val="00A155CB"/>
    <w:rsid w:val="00A15E54"/>
    <w:rsid w:val="00A16419"/>
    <w:rsid w:val="00A169BD"/>
    <w:rsid w:val="00A1729F"/>
    <w:rsid w:val="00A17410"/>
    <w:rsid w:val="00A2024B"/>
    <w:rsid w:val="00A20D44"/>
    <w:rsid w:val="00A21000"/>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850"/>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BC5"/>
    <w:rsid w:val="00A50CD6"/>
    <w:rsid w:val="00A5107C"/>
    <w:rsid w:val="00A52E06"/>
    <w:rsid w:val="00A539BC"/>
    <w:rsid w:val="00A53AFE"/>
    <w:rsid w:val="00A54DED"/>
    <w:rsid w:val="00A54EEA"/>
    <w:rsid w:val="00A559F4"/>
    <w:rsid w:val="00A5672E"/>
    <w:rsid w:val="00A56900"/>
    <w:rsid w:val="00A56A50"/>
    <w:rsid w:val="00A56B17"/>
    <w:rsid w:val="00A56C51"/>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5457"/>
    <w:rsid w:val="00A755D6"/>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271"/>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9E7"/>
    <w:rsid w:val="00AA2FB5"/>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A3B"/>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931"/>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8E2"/>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3F3C"/>
    <w:rsid w:val="00B74751"/>
    <w:rsid w:val="00B74F64"/>
    <w:rsid w:val="00B75E12"/>
    <w:rsid w:val="00B75E9B"/>
    <w:rsid w:val="00B760F4"/>
    <w:rsid w:val="00B764A7"/>
    <w:rsid w:val="00B765C6"/>
    <w:rsid w:val="00B76668"/>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39D"/>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4DE5"/>
    <w:rsid w:val="00C05004"/>
    <w:rsid w:val="00C05674"/>
    <w:rsid w:val="00C0576C"/>
    <w:rsid w:val="00C058DD"/>
    <w:rsid w:val="00C05E55"/>
    <w:rsid w:val="00C06296"/>
    <w:rsid w:val="00C06C4E"/>
    <w:rsid w:val="00C07AFB"/>
    <w:rsid w:val="00C101B6"/>
    <w:rsid w:val="00C10344"/>
    <w:rsid w:val="00C10381"/>
    <w:rsid w:val="00C10886"/>
    <w:rsid w:val="00C10B42"/>
    <w:rsid w:val="00C10BC6"/>
    <w:rsid w:val="00C10C69"/>
    <w:rsid w:val="00C11C9B"/>
    <w:rsid w:val="00C1200B"/>
    <w:rsid w:val="00C123F8"/>
    <w:rsid w:val="00C12A26"/>
    <w:rsid w:val="00C12D40"/>
    <w:rsid w:val="00C12E10"/>
    <w:rsid w:val="00C12EBA"/>
    <w:rsid w:val="00C13745"/>
    <w:rsid w:val="00C13AA8"/>
    <w:rsid w:val="00C13D4F"/>
    <w:rsid w:val="00C14B2E"/>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A33"/>
    <w:rsid w:val="00C43FF0"/>
    <w:rsid w:val="00C4439A"/>
    <w:rsid w:val="00C44DCB"/>
    <w:rsid w:val="00C45063"/>
    <w:rsid w:val="00C452B1"/>
    <w:rsid w:val="00C45344"/>
    <w:rsid w:val="00C45918"/>
    <w:rsid w:val="00C46AA1"/>
    <w:rsid w:val="00C47732"/>
    <w:rsid w:val="00C47A87"/>
    <w:rsid w:val="00C500FF"/>
    <w:rsid w:val="00C5092C"/>
    <w:rsid w:val="00C50A24"/>
    <w:rsid w:val="00C50B1E"/>
    <w:rsid w:val="00C5122E"/>
    <w:rsid w:val="00C515E1"/>
    <w:rsid w:val="00C51A13"/>
    <w:rsid w:val="00C5229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635"/>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18"/>
    <w:rsid w:val="00CF3E4F"/>
    <w:rsid w:val="00CF3EF4"/>
    <w:rsid w:val="00CF3FBD"/>
    <w:rsid w:val="00CF4A93"/>
    <w:rsid w:val="00CF4EA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5EF2"/>
    <w:rsid w:val="00D064E8"/>
    <w:rsid w:val="00D06649"/>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62D"/>
    <w:rsid w:val="00D33D98"/>
    <w:rsid w:val="00D33F1D"/>
    <w:rsid w:val="00D33F7C"/>
    <w:rsid w:val="00D349CF"/>
    <w:rsid w:val="00D34B5B"/>
    <w:rsid w:val="00D35B69"/>
    <w:rsid w:val="00D36968"/>
    <w:rsid w:val="00D36AFB"/>
    <w:rsid w:val="00D36E61"/>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4FB"/>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19"/>
    <w:rsid w:val="00D63646"/>
    <w:rsid w:val="00D640CB"/>
    <w:rsid w:val="00D644F5"/>
    <w:rsid w:val="00D64617"/>
    <w:rsid w:val="00D64E5E"/>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B00"/>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16E3"/>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0D48"/>
    <w:rsid w:val="00D91811"/>
    <w:rsid w:val="00D92BBE"/>
    <w:rsid w:val="00D93445"/>
    <w:rsid w:val="00D93A0F"/>
    <w:rsid w:val="00D93E44"/>
    <w:rsid w:val="00D9409B"/>
    <w:rsid w:val="00D9415C"/>
    <w:rsid w:val="00D9419E"/>
    <w:rsid w:val="00D94BA2"/>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B89"/>
    <w:rsid w:val="00DB6BAE"/>
    <w:rsid w:val="00DB71E9"/>
    <w:rsid w:val="00DB77EB"/>
    <w:rsid w:val="00DB77EE"/>
    <w:rsid w:val="00DC00BD"/>
    <w:rsid w:val="00DC058E"/>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58A2"/>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1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AD2"/>
    <w:rsid w:val="00DF3DD5"/>
    <w:rsid w:val="00DF42F3"/>
    <w:rsid w:val="00DF574A"/>
    <w:rsid w:val="00DF63EF"/>
    <w:rsid w:val="00DF6962"/>
    <w:rsid w:val="00DF6FB7"/>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875"/>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278"/>
    <w:rsid w:val="00E313B6"/>
    <w:rsid w:val="00E313CC"/>
    <w:rsid w:val="00E3151B"/>
    <w:rsid w:val="00E3165F"/>
    <w:rsid w:val="00E319EC"/>
    <w:rsid w:val="00E31EEB"/>
    <w:rsid w:val="00E324DF"/>
    <w:rsid w:val="00E326C3"/>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C44"/>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995"/>
    <w:rsid w:val="00E65C1A"/>
    <w:rsid w:val="00E65F33"/>
    <w:rsid w:val="00E66160"/>
    <w:rsid w:val="00E66BB3"/>
    <w:rsid w:val="00E66C41"/>
    <w:rsid w:val="00E67F60"/>
    <w:rsid w:val="00E67FFA"/>
    <w:rsid w:val="00E70316"/>
    <w:rsid w:val="00E70787"/>
    <w:rsid w:val="00E71920"/>
    <w:rsid w:val="00E71C13"/>
    <w:rsid w:val="00E728BD"/>
    <w:rsid w:val="00E72A27"/>
    <w:rsid w:val="00E73C4D"/>
    <w:rsid w:val="00E73ECB"/>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3D1"/>
    <w:rsid w:val="00E81668"/>
    <w:rsid w:val="00E817BB"/>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B28"/>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505F"/>
    <w:rsid w:val="00EC5158"/>
    <w:rsid w:val="00EC52EB"/>
    <w:rsid w:val="00EC5648"/>
    <w:rsid w:val="00EC5F70"/>
    <w:rsid w:val="00EC5FB4"/>
    <w:rsid w:val="00EC64DF"/>
    <w:rsid w:val="00EC6839"/>
    <w:rsid w:val="00EC6B04"/>
    <w:rsid w:val="00EC78A1"/>
    <w:rsid w:val="00EC7F2E"/>
    <w:rsid w:val="00ED012F"/>
    <w:rsid w:val="00ED01C8"/>
    <w:rsid w:val="00ED09D6"/>
    <w:rsid w:val="00ED0BCA"/>
    <w:rsid w:val="00ED21C2"/>
    <w:rsid w:val="00ED22DF"/>
    <w:rsid w:val="00ED2A4C"/>
    <w:rsid w:val="00ED2BB3"/>
    <w:rsid w:val="00ED3121"/>
    <w:rsid w:val="00ED3178"/>
    <w:rsid w:val="00ED32C8"/>
    <w:rsid w:val="00ED33BD"/>
    <w:rsid w:val="00ED36E1"/>
    <w:rsid w:val="00ED39D3"/>
    <w:rsid w:val="00ED3E02"/>
    <w:rsid w:val="00ED40C1"/>
    <w:rsid w:val="00ED43C1"/>
    <w:rsid w:val="00ED4974"/>
    <w:rsid w:val="00ED4BFA"/>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C2"/>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5E92"/>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07B"/>
    <w:rsid w:val="00F13166"/>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C4A"/>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14D"/>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46"/>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18"/>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0DA4"/>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B0D"/>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C8"/>
    <w:rsid w:val="00FA50E4"/>
    <w:rsid w:val="00FA52C2"/>
    <w:rsid w:val="00FA5561"/>
    <w:rsid w:val="00FA6239"/>
    <w:rsid w:val="00FA65B1"/>
    <w:rsid w:val="00FA68AE"/>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C1A"/>
    <w:rsid w:val="00FC5F61"/>
    <w:rsid w:val="00FC604E"/>
    <w:rsid w:val="00FC6451"/>
    <w:rsid w:val="00FC6587"/>
    <w:rsid w:val="00FC67F5"/>
    <w:rsid w:val="00FC6FA9"/>
    <w:rsid w:val="00FC7576"/>
    <w:rsid w:val="00FC7BA3"/>
    <w:rsid w:val="00FD05AC"/>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2E1"/>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506"/>
    <w:rsid w:val="00FE380A"/>
    <w:rsid w:val="00FE3CDD"/>
    <w:rsid w:val="00FE41B6"/>
    <w:rsid w:val="00FE4DBB"/>
    <w:rsid w:val="00FE536D"/>
    <w:rsid w:val="00FE631D"/>
    <w:rsid w:val="00FE6958"/>
    <w:rsid w:val="00FE6A1A"/>
    <w:rsid w:val="00FE72F2"/>
    <w:rsid w:val="00FE763F"/>
    <w:rsid w:val="00FE7EDB"/>
    <w:rsid w:val="00FF0056"/>
    <w:rsid w:val="00FF0D80"/>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4BC"/>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297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5CF9"/>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45CF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45CF9"/>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列出段落,¥¡¡¡¡ì¬º¥¹¥È¶ÎÂä,ÁÐ³ö¶ÎÂä,列表段落1,—ño’i—Ž,¥ê¥¹¥È¶ÎÂä,1st level - Bullet List Paragraph,Lettre d'introduction,Paragrafo elenco,Normal bullet 2,Bullet list"/>
    <w:basedOn w:val="a"/>
    <w:link w:val="af6"/>
    <w:uiPriority w:val="34"/>
    <w:qFormat/>
    <w:rsid w:val="007C2235"/>
    <w:pPr>
      <w:ind w:left="720"/>
      <w:contextualSpacing/>
    </w:p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列出段落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9114270">
      <w:bodyDiv w:val="1"/>
      <w:marLeft w:val="0"/>
      <w:marRight w:val="0"/>
      <w:marTop w:val="0"/>
      <w:marBottom w:val="0"/>
      <w:divBdr>
        <w:top w:val="none" w:sz="0" w:space="0" w:color="auto"/>
        <w:left w:val="none" w:sz="0" w:space="0" w:color="auto"/>
        <w:bottom w:val="none" w:sz="0" w:space="0" w:color="auto"/>
        <w:right w:val="none" w:sz="0" w:space="0" w:color="auto"/>
      </w:divBdr>
      <w:divsChild>
        <w:div w:id="947588122">
          <w:marLeft w:val="360"/>
          <w:marRight w:val="0"/>
          <w:marTop w:val="200"/>
          <w:marBottom w:val="0"/>
          <w:divBdr>
            <w:top w:val="none" w:sz="0" w:space="0" w:color="auto"/>
            <w:left w:val="none" w:sz="0" w:space="0" w:color="auto"/>
            <w:bottom w:val="none" w:sz="0" w:space="0" w:color="auto"/>
            <w:right w:val="none" w:sz="0" w:space="0" w:color="auto"/>
          </w:divBdr>
        </w:div>
        <w:div w:id="1172138328">
          <w:marLeft w:val="1080"/>
          <w:marRight w:val="0"/>
          <w:marTop w:val="100"/>
          <w:marBottom w:val="0"/>
          <w:divBdr>
            <w:top w:val="none" w:sz="0" w:space="0" w:color="auto"/>
            <w:left w:val="none" w:sz="0" w:space="0" w:color="auto"/>
            <w:bottom w:val="none" w:sz="0" w:space="0" w:color="auto"/>
            <w:right w:val="none" w:sz="0" w:space="0" w:color="auto"/>
          </w:divBdr>
        </w:div>
        <w:div w:id="545071837">
          <w:marLeft w:val="1080"/>
          <w:marRight w:val="0"/>
          <w:marTop w:val="100"/>
          <w:marBottom w:val="0"/>
          <w:divBdr>
            <w:top w:val="none" w:sz="0" w:space="0" w:color="auto"/>
            <w:left w:val="none" w:sz="0" w:space="0" w:color="auto"/>
            <w:bottom w:val="none" w:sz="0" w:space="0" w:color="auto"/>
            <w:right w:val="none" w:sz="0" w:space="0" w:color="auto"/>
          </w:divBdr>
        </w:div>
        <w:div w:id="1380975960">
          <w:marLeft w:val="1080"/>
          <w:marRight w:val="0"/>
          <w:marTop w:val="100"/>
          <w:marBottom w:val="0"/>
          <w:divBdr>
            <w:top w:val="none" w:sz="0" w:space="0" w:color="auto"/>
            <w:left w:val="none" w:sz="0" w:space="0" w:color="auto"/>
            <w:bottom w:val="none" w:sz="0" w:space="0" w:color="auto"/>
            <w:right w:val="none" w:sz="0" w:space="0" w:color="auto"/>
          </w:divBdr>
        </w:div>
        <w:div w:id="1691489909">
          <w:marLeft w:val="1080"/>
          <w:marRight w:val="0"/>
          <w:marTop w:val="100"/>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2183672">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0429776">
      <w:bodyDiv w:val="1"/>
      <w:marLeft w:val="0"/>
      <w:marRight w:val="0"/>
      <w:marTop w:val="0"/>
      <w:marBottom w:val="0"/>
      <w:divBdr>
        <w:top w:val="none" w:sz="0" w:space="0" w:color="auto"/>
        <w:left w:val="none" w:sz="0" w:space="0" w:color="auto"/>
        <w:bottom w:val="none" w:sz="0" w:space="0" w:color="auto"/>
        <w:right w:val="none" w:sz="0" w:space="0" w:color="auto"/>
      </w:divBdr>
    </w:div>
    <w:div w:id="604650091">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1823950">
      <w:bodyDiv w:val="1"/>
      <w:marLeft w:val="0"/>
      <w:marRight w:val="0"/>
      <w:marTop w:val="0"/>
      <w:marBottom w:val="0"/>
      <w:divBdr>
        <w:top w:val="none" w:sz="0" w:space="0" w:color="auto"/>
        <w:left w:val="none" w:sz="0" w:space="0" w:color="auto"/>
        <w:bottom w:val="none" w:sz="0" w:space="0" w:color="auto"/>
        <w:right w:val="none" w:sz="0" w:space="0" w:color="auto"/>
      </w:divBdr>
      <w:divsChild>
        <w:div w:id="1836148719">
          <w:marLeft w:val="360"/>
          <w:marRight w:val="0"/>
          <w:marTop w:val="200"/>
          <w:marBottom w:val="0"/>
          <w:divBdr>
            <w:top w:val="none" w:sz="0" w:space="0" w:color="auto"/>
            <w:left w:val="none" w:sz="0" w:space="0" w:color="auto"/>
            <w:bottom w:val="none" w:sz="0" w:space="0" w:color="auto"/>
            <w:right w:val="none" w:sz="0" w:space="0" w:color="auto"/>
          </w:divBdr>
        </w:div>
        <w:div w:id="1656759211">
          <w:marLeft w:val="1080"/>
          <w:marRight w:val="0"/>
          <w:marTop w:val="100"/>
          <w:marBottom w:val="0"/>
          <w:divBdr>
            <w:top w:val="none" w:sz="0" w:space="0" w:color="auto"/>
            <w:left w:val="none" w:sz="0" w:space="0" w:color="auto"/>
            <w:bottom w:val="none" w:sz="0" w:space="0" w:color="auto"/>
            <w:right w:val="none" w:sz="0" w:space="0" w:color="auto"/>
          </w:divBdr>
        </w:div>
        <w:div w:id="1914462842">
          <w:marLeft w:val="1080"/>
          <w:marRight w:val="0"/>
          <w:marTop w:val="100"/>
          <w:marBottom w:val="0"/>
          <w:divBdr>
            <w:top w:val="none" w:sz="0" w:space="0" w:color="auto"/>
            <w:left w:val="none" w:sz="0" w:space="0" w:color="auto"/>
            <w:bottom w:val="none" w:sz="0" w:space="0" w:color="auto"/>
            <w:right w:val="none" w:sz="0" w:space="0" w:color="auto"/>
          </w:divBdr>
        </w:div>
        <w:div w:id="137846755">
          <w:marLeft w:val="1080"/>
          <w:marRight w:val="0"/>
          <w:marTop w:val="100"/>
          <w:marBottom w:val="0"/>
          <w:divBdr>
            <w:top w:val="none" w:sz="0" w:space="0" w:color="auto"/>
            <w:left w:val="none" w:sz="0" w:space="0" w:color="auto"/>
            <w:bottom w:val="none" w:sz="0" w:space="0" w:color="auto"/>
            <w:right w:val="none" w:sz="0" w:space="0" w:color="auto"/>
          </w:divBdr>
        </w:div>
      </w:divsChild>
    </w:div>
    <w:div w:id="826630254">
      <w:bodyDiv w:val="1"/>
      <w:marLeft w:val="0"/>
      <w:marRight w:val="0"/>
      <w:marTop w:val="0"/>
      <w:marBottom w:val="0"/>
      <w:divBdr>
        <w:top w:val="none" w:sz="0" w:space="0" w:color="auto"/>
        <w:left w:val="none" w:sz="0" w:space="0" w:color="auto"/>
        <w:bottom w:val="none" w:sz="0" w:space="0" w:color="auto"/>
        <w:right w:val="none" w:sz="0" w:space="0" w:color="auto"/>
      </w:divBdr>
      <w:divsChild>
        <w:div w:id="152111139">
          <w:marLeft w:val="360"/>
          <w:marRight w:val="0"/>
          <w:marTop w:val="200"/>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0484805">
      <w:bodyDiv w:val="1"/>
      <w:marLeft w:val="0"/>
      <w:marRight w:val="0"/>
      <w:marTop w:val="0"/>
      <w:marBottom w:val="0"/>
      <w:divBdr>
        <w:top w:val="none" w:sz="0" w:space="0" w:color="auto"/>
        <w:left w:val="none" w:sz="0" w:space="0" w:color="auto"/>
        <w:bottom w:val="none" w:sz="0" w:space="0" w:color="auto"/>
        <w:right w:val="none" w:sz="0" w:space="0" w:color="auto"/>
      </w:divBdr>
      <w:divsChild>
        <w:div w:id="340936360">
          <w:marLeft w:val="360"/>
          <w:marRight w:val="0"/>
          <w:marTop w:val="200"/>
          <w:marBottom w:val="0"/>
          <w:divBdr>
            <w:top w:val="none" w:sz="0" w:space="0" w:color="auto"/>
            <w:left w:val="none" w:sz="0" w:space="0" w:color="auto"/>
            <w:bottom w:val="none" w:sz="0" w:space="0" w:color="auto"/>
            <w:right w:val="none" w:sz="0" w:space="0" w:color="auto"/>
          </w:divBdr>
        </w:div>
      </w:divsChild>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89796242">
      <w:bodyDiv w:val="1"/>
      <w:marLeft w:val="0"/>
      <w:marRight w:val="0"/>
      <w:marTop w:val="0"/>
      <w:marBottom w:val="0"/>
      <w:divBdr>
        <w:top w:val="none" w:sz="0" w:space="0" w:color="auto"/>
        <w:left w:val="none" w:sz="0" w:space="0" w:color="auto"/>
        <w:bottom w:val="none" w:sz="0" w:space="0" w:color="auto"/>
        <w:right w:val="none" w:sz="0" w:space="0" w:color="auto"/>
      </w:divBdr>
      <w:divsChild>
        <w:div w:id="303968968">
          <w:marLeft w:val="360"/>
          <w:marRight w:val="0"/>
          <w:marTop w:val="200"/>
          <w:marBottom w:val="0"/>
          <w:divBdr>
            <w:top w:val="none" w:sz="0" w:space="0" w:color="auto"/>
            <w:left w:val="none" w:sz="0" w:space="0" w:color="auto"/>
            <w:bottom w:val="none" w:sz="0" w:space="0" w:color="auto"/>
            <w:right w:val="none" w:sz="0" w:space="0" w:color="auto"/>
          </w:divBdr>
        </w:div>
        <w:div w:id="1489201264">
          <w:marLeft w:val="1080"/>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76900106">
      <w:bodyDiv w:val="1"/>
      <w:marLeft w:val="0"/>
      <w:marRight w:val="0"/>
      <w:marTop w:val="0"/>
      <w:marBottom w:val="0"/>
      <w:divBdr>
        <w:top w:val="none" w:sz="0" w:space="0" w:color="auto"/>
        <w:left w:val="none" w:sz="0" w:space="0" w:color="auto"/>
        <w:bottom w:val="none" w:sz="0" w:space="0" w:color="auto"/>
        <w:right w:val="none" w:sz="0" w:space="0" w:color="auto"/>
      </w:divBdr>
      <w:divsChild>
        <w:div w:id="251817867">
          <w:marLeft w:val="360"/>
          <w:marRight w:val="0"/>
          <w:marTop w:val="200"/>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9254579">
      <w:bodyDiv w:val="1"/>
      <w:marLeft w:val="0"/>
      <w:marRight w:val="0"/>
      <w:marTop w:val="0"/>
      <w:marBottom w:val="0"/>
      <w:divBdr>
        <w:top w:val="none" w:sz="0" w:space="0" w:color="auto"/>
        <w:left w:val="none" w:sz="0" w:space="0" w:color="auto"/>
        <w:bottom w:val="none" w:sz="0" w:space="0" w:color="auto"/>
        <w:right w:val="none" w:sz="0" w:space="0" w:color="auto"/>
      </w:divBdr>
      <w:divsChild>
        <w:div w:id="60367422">
          <w:marLeft w:val="1080"/>
          <w:marRight w:val="0"/>
          <w:marTop w:val="1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65971723">
      <w:bodyDiv w:val="1"/>
      <w:marLeft w:val="0"/>
      <w:marRight w:val="0"/>
      <w:marTop w:val="0"/>
      <w:marBottom w:val="0"/>
      <w:divBdr>
        <w:top w:val="none" w:sz="0" w:space="0" w:color="auto"/>
        <w:left w:val="none" w:sz="0" w:space="0" w:color="auto"/>
        <w:bottom w:val="none" w:sz="0" w:space="0" w:color="auto"/>
        <w:right w:val="none" w:sz="0" w:space="0" w:color="auto"/>
      </w:divBdr>
      <w:divsChild>
        <w:div w:id="1499299524">
          <w:marLeft w:val="360"/>
          <w:marRight w:val="0"/>
          <w:marTop w:val="200"/>
          <w:marBottom w:val="0"/>
          <w:divBdr>
            <w:top w:val="none" w:sz="0" w:space="0" w:color="auto"/>
            <w:left w:val="none" w:sz="0" w:space="0" w:color="auto"/>
            <w:bottom w:val="none" w:sz="0" w:space="0" w:color="auto"/>
            <w:right w:val="none" w:sz="0" w:space="0" w:color="auto"/>
          </w:divBdr>
        </w:div>
      </w:divsChild>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2970395">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1251970">
      <w:bodyDiv w:val="1"/>
      <w:marLeft w:val="0"/>
      <w:marRight w:val="0"/>
      <w:marTop w:val="0"/>
      <w:marBottom w:val="0"/>
      <w:divBdr>
        <w:top w:val="none" w:sz="0" w:space="0" w:color="auto"/>
        <w:left w:val="none" w:sz="0" w:space="0" w:color="auto"/>
        <w:bottom w:val="none" w:sz="0" w:space="0" w:color="auto"/>
        <w:right w:val="none" w:sz="0" w:space="0" w:color="auto"/>
      </w:divBdr>
      <w:divsChild>
        <w:div w:id="535312701">
          <w:marLeft w:val="360"/>
          <w:marRight w:val="0"/>
          <w:marTop w:val="200"/>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4713400">
      <w:bodyDiv w:val="1"/>
      <w:marLeft w:val="0"/>
      <w:marRight w:val="0"/>
      <w:marTop w:val="0"/>
      <w:marBottom w:val="0"/>
      <w:divBdr>
        <w:top w:val="none" w:sz="0" w:space="0" w:color="auto"/>
        <w:left w:val="none" w:sz="0" w:space="0" w:color="auto"/>
        <w:bottom w:val="none" w:sz="0" w:space="0" w:color="auto"/>
        <w:right w:val="none" w:sz="0" w:space="0" w:color="auto"/>
      </w:divBdr>
      <w:divsChild>
        <w:div w:id="220942164">
          <w:marLeft w:val="1080"/>
          <w:marRight w:val="0"/>
          <w:marTop w:val="100"/>
          <w:marBottom w:val="0"/>
          <w:divBdr>
            <w:top w:val="none" w:sz="0" w:space="0" w:color="auto"/>
            <w:left w:val="none" w:sz="0" w:space="0" w:color="auto"/>
            <w:bottom w:val="none" w:sz="0" w:space="0" w:color="auto"/>
            <w:right w:val="none" w:sz="0" w:space="0" w:color="auto"/>
          </w:divBdr>
        </w:div>
        <w:div w:id="943727208">
          <w:marLeft w:val="1080"/>
          <w:marRight w:val="0"/>
          <w:marTop w:val="100"/>
          <w:marBottom w:val="0"/>
          <w:divBdr>
            <w:top w:val="none" w:sz="0" w:space="0" w:color="auto"/>
            <w:left w:val="none" w:sz="0" w:space="0" w:color="auto"/>
            <w:bottom w:val="none" w:sz="0" w:space="0" w:color="auto"/>
            <w:right w:val="none" w:sz="0" w:space="0" w:color="auto"/>
          </w:divBdr>
        </w:div>
        <w:div w:id="1848595969">
          <w:marLeft w:val="1080"/>
          <w:marRight w:val="0"/>
          <w:marTop w:val="100"/>
          <w:marBottom w:val="0"/>
          <w:divBdr>
            <w:top w:val="none" w:sz="0" w:space="0" w:color="auto"/>
            <w:left w:val="none" w:sz="0" w:space="0" w:color="auto"/>
            <w:bottom w:val="none" w:sz="0" w:space="0" w:color="auto"/>
            <w:right w:val="none" w:sz="0" w:space="0" w:color="auto"/>
          </w:divBdr>
        </w:div>
        <w:div w:id="980695670">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9179975">
      <w:bodyDiv w:val="1"/>
      <w:marLeft w:val="0"/>
      <w:marRight w:val="0"/>
      <w:marTop w:val="0"/>
      <w:marBottom w:val="0"/>
      <w:divBdr>
        <w:top w:val="none" w:sz="0" w:space="0" w:color="auto"/>
        <w:left w:val="none" w:sz="0" w:space="0" w:color="auto"/>
        <w:bottom w:val="none" w:sz="0" w:space="0" w:color="auto"/>
        <w:right w:val="none" w:sz="0" w:space="0" w:color="auto"/>
      </w:divBdr>
      <w:divsChild>
        <w:div w:id="1120223890">
          <w:marLeft w:val="360"/>
          <w:marRight w:val="0"/>
          <w:marTop w:val="200"/>
          <w:marBottom w:val="0"/>
          <w:divBdr>
            <w:top w:val="none" w:sz="0" w:space="0" w:color="auto"/>
            <w:left w:val="none" w:sz="0" w:space="0" w:color="auto"/>
            <w:bottom w:val="none" w:sz="0" w:space="0" w:color="auto"/>
            <w:right w:val="none" w:sz="0" w:space="0" w:color="auto"/>
          </w:divBdr>
        </w:div>
        <w:div w:id="1913003825">
          <w:marLeft w:val="1080"/>
          <w:marRight w:val="0"/>
          <w:marTop w:val="100"/>
          <w:marBottom w:val="0"/>
          <w:divBdr>
            <w:top w:val="none" w:sz="0" w:space="0" w:color="auto"/>
            <w:left w:val="none" w:sz="0" w:space="0" w:color="auto"/>
            <w:bottom w:val="none" w:sz="0" w:space="0" w:color="auto"/>
            <w:right w:val="none" w:sz="0" w:space="0" w:color="auto"/>
          </w:divBdr>
        </w:div>
        <w:div w:id="1956250122">
          <w:marLeft w:val="1080"/>
          <w:marRight w:val="0"/>
          <w:marTop w:val="100"/>
          <w:marBottom w:val="0"/>
          <w:divBdr>
            <w:top w:val="none" w:sz="0" w:space="0" w:color="auto"/>
            <w:left w:val="none" w:sz="0" w:space="0" w:color="auto"/>
            <w:bottom w:val="none" w:sz="0" w:space="0" w:color="auto"/>
            <w:right w:val="none" w:sz="0" w:space="0" w:color="auto"/>
          </w:divBdr>
        </w:div>
        <w:div w:id="311763690">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76331387">
      <w:bodyDiv w:val="1"/>
      <w:marLeft w:val="0"/>
      <w:marRight w:val="0"/>
      <w:marTop w:val="0"/>
      <w:marBottom w:val="0"/>
      <w:divBdr>
        <w:top w:val="none" w:sz="0" w:space="0" w:color="auto"/>
        <w:left w:val="none" w:sz="0" w:space="0" w:color="auto"/>
        <w:bottom w:val="none" w:sz="0" w:space="0" w:color="auto"/>
        <w:right w:val="none" w:sz="0" w:space="0" w:color="auto"/>
      </w:divBdr>
      <w:divsChild>
        <w:div w:id="240719364">
          <w:marLeft w:val="1080"/>
          <w:marRight w:val="0"/>
          <w:marTop w:val="100"/>
          <w:marBottom w:val="0"/>
          <w:divBdr>
            <w:top w:val="none" w:sz="0" w:space="0" w:color="auto"/>
            <w:left w:val="none" w:sz="0" w:space="0" w:color="auto"/>
            <w:bottom w:val="none" w:sz="0" w:space="0" w:color="auto"/>
            <w:right w:val="none" w:sz="0" w:space="0" w:color="auto"/>
          </w:divBdr>
        </w:div>
        <w:div w:id="202644039">
          <w:marLeft w:val="1080"/>
          <w:marRight w:val="0"/>
          <w:marTop w:val="100"/>
          <w:marBottom w:val="0"/>
          <w:divBdr>
            <w:top w:val="none" w:sz="0" w:space="0" w:color="auto"/>
            <w:left w:val="none" w:sz="0" w:space="0" w:color="auto"/>
            <w:bottom w:val="none" w:sz="0" w:space="0" w:color="auto"/>
            <w:right w:val="none" w:sz="0" w:space="0" w:color="auto"/>
          </w:divBdr>
        </w:div>
        <w:div w:id="1146781184">
          <w:marLeft w:val="1800"/>
          <w:marRight w:val="0"/>
          <w:marTop w:val="1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7720638">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1704072">
      <w:bodyDiv w:val="1"/>
      <w:marLeft w:val="0"/>
      <w:marRight w:val="0"/>
      <w:marTop w:val="0"/>
      <w:marBottom w:val="0"/>
      <w:divBdr>
        <w:top w:val="none" w:sz="0" w:space="0" w:color="auto"/>
        <w:left w:val="none" w:sz="0" w:space="0" w:color="auto"/>
        <w:bottom w:val="none" w:sz="0" w:space="0" w:color="auto"/>
        <w:right w:val="none" w:sz="0" w:space="0" w:color="auto"/>
      </w:divBdr>
      <w:divsChild>
        <w:div w:id="468472467">
          <w:marLeft w:val="360"/>
          <w:marRight w:val="0"/>
          <w:marTop w:val="200"/>
          <w:marBottom w:val="0"/>
          <w:divBdr>
            <w:top w:val="none" w:sz="0" w:space="0" w:color="auto"/>
            <w:left w:val="none" w:sz="0" w:space="0" w:color="auto"/>
            <w:bottom w:val="none" w:sz="0" w:space="0" w:color="auto"/>
            <w:right w:val="none" w:sz="0" w:space="0" w:color="auto"/>
          </w:divBdr>
        </w:div>
      </w:divsChild>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9E06-26DF-4EC6-99EF-698233814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690</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2020-04-03T09:54:00Z</dcterms:created>
  <dcterms:modified xsi:type="dcterms:W3CDTF">2020-05-15T07:14:00Z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